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48B1" w:rsidRDefault="00D14652">
      <w:pPr>
        <w:pStyle w:val="3GPPHeader"/>
        <w:spacing w:after="60"/>
        <w:jc w:val="both"/>
        <w:rPr>
          <w:rFonts w:ascii="Arial" w:hAnsi="Arial" w:cs="Arial"/>
          <w:lang w:eastAsia="zh-CN"/>
        </w:rPr>
      </w:pPr>
      <w:bookmarkStart w:id="0" w:name="_GoBack"/>
      <w:r>
        <w:rPr>
          <w:rFonts w:ascii="Arial" w:hAnsi="Arial" w:cs="Arial"/>
        </w:rPr>
        <w:t>3GPP TSG-RAN WG2 Meeting #119-e</w:t>
      </w:r>
      <w:r>
        <w:rPr>
          <w:rFonts w:ascii="Arial" w:hAnsi="Arial" w:cs="Arial"/>
        </w:rPr>
        <w:tab/>
        <w:t>R2-2209819</w:t>
      </w:r>
    </w:p>
    <w:p w:rsidR="00F648B1" w:rsidRDefault="00D14652">
      <w:pPr>
        <w:pStyle w:val="CRCoverPage"/>
        <w:outlineLvl w:val="0"/>
        <w:rPr>
          <w:rFonts w:cs="Arial"/>
          <w:b/>
          <w:sz w:val="24"/>
          <w:szCs w:val="24"/>
          <w:lang w:eastAsia="zh-CN"/>
        </w:rPr>
      </w:pPr>
      <w:r>
        <w:rPr>
          <w:rFonts w:cs="Arial"/>
          <w:b/>
          <w:sz w:val="24"/>
          <w:szCs w:val="24"/>
          <w:lang w:eastAsia="zh-CN"/>
        </w:rPr>
        <w:t xml:space="preserve">E-meeting, </w:t>
      </w:r>
      <w:r>
        <w:rPr>
          <w:rFonts w:eastAsia="等线" w:cs="Arial"/>
          <w:b/>
          <w:sz w:val="24"/>
          <w:szCs w:val="24"/>
          <w:lang w:eastAsia="zh-CN"/>
        </w:rPr>
        <w:t>10</w:t>
      </w:r>
      <w:r>
        <w:rPr>
          <w:rFonts w:eastAsia="等线" w:cs="Arial"/>
          <w:b/>
          <w:sz w:val="24"/>
          <w:szCs w:val="24"/>
          <w:vertAlign w:val="superscript"/>
          <w:lang w:eastAsia="zh-CN"/>
        </w:rPr>
        <w:t>th</w:t>
      </w:r>
      <w:r>
        <w:rPr>
          <w:rFonts w:cs="Arial"/>
          <w:b/>
          <w:sz w:val="24"/>
          <w:szCs w:val="24"/>
          <w:lang w:eastAsia="zh-CN"/>
        </w:rPr>
        <w:t xml:space="preserve"> October – 19</w:t>
      </w:r>
      <w:r>
        <w:rPr>
          <w:rFonts w:cs="Arial"/>
          <w:b/>
          <w:sz w:val="24"/>
          <w:szCs w:val="24"/>
          <w:vertAlign w:val="superscript"/>
          <w:lang w:eastAsia="zh-CN"/>
        </w:rPr>
        <w:t>th</w:t>
      </w:r>
      <w:r>
        <w:rPr>
          <w:rFonts w:cs="Arial"/>
          <w:b/>
          <w:sz w:val="24"/>
          <w:szCs w:val="24"/>
          <w:lang w:eastAsia="zh-CN"/>
        </w:rPr>
        <w:t xml:space="preserve"> October 2022</w:t>
      </w:r>
    </w:p>
    <w:p w:rsidR="00F648B1" w:rsidRDefault="00F648B1">
      <w:pPr>
        <w:pStyle w:val="Noramal"/>
        <w:jc w:val="left"/>
        <w:rPr>
          <w:lang w:val="en-US"/>
        </w:rPr>
      </w:pPr>
    </w:p>
    <w:p w:rsidR="00F648B1" w:rsidRDefault="00D14652">
      <w:pPr>
        <w:spacing w:after="0" w:line="360" w:lineRule="auto"/>
        <w:ind w:left="1985" w:hanging="1985"/>
        <w:rPr>
          <w:rFonts w:ascii="Arial" w:eastAsiaTheme="minorEastAsia" w:hAnsi="Arial" w:cs="Arial"/>
          <w:b/>
          <w:bCs/>
          <w:sz w:val="24"/>
          <w:lang w:eastAsia="ko-KR"/>
        </w:rPr>
      </w:pPr>
      <w:r>
        <w:rPr>
          <w:rFonts w:ascii="Arial" w:eastAsiaTheme="minorEastAsia" w:hAnsi="Arial" w:cs="Arial"/>
          <w:b/>
          <w:bCs/>
          <w:sz w:val="24"/>
          <w:lang w:eastAsia="ko-KR"/>
        </w:rPr>
        <w:t>Agenda item:</w:t>
      </w:r>
      <w:r>
        <w:rPr>
          <w:rFonts w:ascii="Arial" w:eastAsiaTheme="minorEastAsia" w:hAnsi="Arial" w:cs="Arial"/>
          <w:b/>
          <w:bCs/>
          <w:sz w:val="24"/>
          <w:lang w:eastAsia="ko-KR"/>
        </w:rPr>
        <w:tab/>
        <w:t>8.9.2</w:t>
      </w:r>
    </w:p>
    <w:p w:rsidR="00F648B1" w:rsidRDefault="00D14652">
      <w:pPr>
        <w:spacing w:after="0" w:line="360" w:lineRule="auto"/>
        <w:ind w:left="1985" w:hanging="1985"/>
        <w:rPr>
          <w:rFonts w:ascii="Arial" w:eastAsiaTheme="minorEastAsia" w:hAnsi="Arial" w:cs="Arial"/>
          <w:b/>
          <w:bCs/>
          <w:sz w:val="24"/>
          <w:lang w:eastAsia="ko-KR"/>
        </w:rPr>
      </w:pPr>
      <w:r>
        <w:rPr>
          <w:rFonts w:ascii="Arial" w:eastAsiaTheme="minorEastAsia" w:hAnsi="Arial" w:cs="Arial"/>
          <w:b/>
          <w:bCs/>
          <w:sz w:val="24"/>
          <w:lang w:eastAsia="ko-KR"/>
        </w:rPr>
        <w:t>Source:</w:t>
      </w:r>
      <w:r>
        <w:rPr>
          <w:rFonts w:ascii="Arial" w:eastAsiaTheme="minorEastAsia" w:hAnsi="Arial" w:cs="Arial"/>
          <w:b/>
          <w:bCs/>
          <w:sz w:val="24"/>
          <w:lang w:eastAsia="ko-KR"/>
        </w:rPr>
        <w:tab/>
        <w:t>vivo</w:t>
      </w:r>
    </w:p>
    <w:p w:rsidR="00F648B1" w:rsidRDefault="00D14652">
      <w:pPr>
        <w:spacing w:after="0" w:line="360" w:lineRule="auto"/>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eastAsiaTheme="minorEastAsia" w:hAnsi="Arial" w:cs="Arial"/>
          <w:b/>
          <w:bCs/>
          <w:sz w:val="24"/>
          <w:lang w:eastAsia="ko-KR"/>
        </w:rPr>
        <w:t>Discussion on the common L2/L3 parts for U2U relaying</w:t>
      </w:r>
    </w:p>
    <w:p w:rsidR="00F648B1" w:rsidRDefault="00D14652">
      <w:pPr>
        <w:pStyle w:val="ab"/>
        <w:spacing w:after="0" w:line="360" w:lineRule="auto"/>
        <w:rPr>
          <w:rFonts w:ascii="Arial" w:hAnsi="Arial" w:cs="Arial"/>
        </w:rPr>
      </w:pPr>
      <w:r>
        <w:rPr>
          <w:rFonts w:ascii="Arial" w:hAnsi="Arial" w:cs="Arial"/>
          <w:b/>
          <w:bCs/>
          <w:sz w:val="24"/>
        </w:rPr>
        <w:t>Document for:</w:t>
      </w:r>
      <w:r>
        <w:rPr>
          <w:rFonts w:ascii="Arial" w:hAnsi="Arial" w:cs="Arial"/>
          <w:b/>
          <w:bCs/>
          <w:sz w:val="24"/>
        </w:rPr>
        <w:tab/>
      </w:r>
      <w:r>
        <w:rPr>
          <w:rFonts w:ascii="Arial" w:hAnsi="Arial" w:cs="Arial"/>
          <w:b/>
          <w:bCs/>
          <w:sz w:val="24"/>
        </w:rPr>
        <w:tab/>
        <w:t>Discussion &amp; Decision</w:t>
      </w:r>
    </w:p>
    <w:p w:rsidR="00F648B1" w:rsidRDefault="00D14652">
      <w:pPr>
        <w:pStyle w:val="1"/>
      </w:pPr>
      <w:r>
        <w:t>1. Introduction</w:t>
      </w:r>
    </w:p>
    <w:p w:rsidR="00F648B1" w:rsidRDefault="00D14652">
      <w:pPr>
        <w:jc w:val="both"/>
        <w:rPr>
          <w:rFonts w:eastAsia="Malgun Gothic"/>
          <w:lang w:eastAsia="ko-KR"/>
        </w:rPr>
      </w:pPr>
      <w:r>
        <w:rPr>
          <w:rFonts w:eastAsia="Malgun Gothic"/>
          <w:lang w:eastAsia="ko-KR"/>
        </w:rPr>
        <w:t xml:space="preserve">According to RAN2 </w:t>
      </w:r>
      <w:r>
        <w:rPr>
          <w:rFonts w:eastAsia="Malgun Gothic"/>
          <w:lang w:eastAsia="ko-KR"/>
        </w:rPr>
        <w:t>#119e meeting chairman notes</w:t>
      </w:r>
      <w:r>
        <w:rPr>
          <w:rFonts w:eastAsia="Malgun Gothic"/>
          <w:lang w:eastAsia="ko-KR"/>
        </w:rPr>
        <w:fldChar w:fldCharType="begin"/>
      </w:r>
      <w:r>
        <w:rPr>
          <w:rFonts w:eastAsia="Malgun Gothic"/>
          <w:lang w:eastAsia="ko-KR"/>
        </w:rPr>
        <w:instrText xml:space="preserve"> REF _Ref115444897 \n \h </w:instrText>
      </w:r>
      <w:r>
        <w:rPr>
          <w:rFonts w:eastAsia="Malgun Gothic"/>
          <w:lang w:eastAsia="ko-KR"/>
        </w:rPr>
      </w:r>
      <w:r>
        <w:rPr>
          <w:rFonts w:eastAsia="Malgun Gothic"/>
          <w:lang w:eastAsia="ko-KR"/>
        </w:rPr>
        <w:fldChar w:fldCharType="separate"/>
      </w:r>
      <w:r w:rsidR="00523250">
        <w:rPr>
          <w:rFonts w:eastAsia="Malgun Gothic"/>
          <w:lang w:eastAsia="ko-KR"/>
        </w:rPr>
        <w:t>[1]</w:t>
      </w:r>
      <w:r>
        <w:rPr>
          <w:rFonts w:eastAsia="Malgun Gothic"/>
          <w:lang w:eastAsia="ko-KR"/>
        </w:rPr>
        <w:fldChar w:fldCharType="end"/>
      </w:r>
      <w:r>
        <w:rPr>
          <w:rFonts w:eastAsia="Malgun Gothic"/>
          <w:lang w:eastAsia="ko-KR"/>
        </w:rPr>
        <w:t>, the Discovery and Relay (re)selection have been discussed with following agreements:</w:t>
      </w:r>
    </w:p>
    <w:p w:rsidR="00F648B1" w:rsidRDefault="00D14652">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Agreement:</w:t>
      </w:r>
    </w:p>
    <w:p w:rsidR="00F648B1" w:rsidRDefault="00D1465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confirm that the Scenario, </w:t>
      </w:r>
      <w:r>
        <w:rPr>
          <w:lang w:val="en-US"/>
        </w:rPr>
        <w:t>Assumption and Requirement in section 5.1 of TR 38.836 apply for UE-to-UE relay support, with below clarifications:</w:t>
      </w:r>
    </w:p>
    <w:p w:rsidR="00F648B1" w:rsidRDefault="00D14652">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For cast type on UE-to-UE communication, only unicast is considered</w:t>
      </w:r>
    </w:p>
    <w:p w:rsidR="00F648B1" w:rsidRDefault="00D14652">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FFS if coverage and RRC state aspects need to be revisited in light </w:t>
      </w:r>
      <w:r>
        <w:rPr>
          <w:lang w:val="en-US"/>
        </w:rPr>
        <w:t>of the existing U2N support.</w:t>
      </w:r>
    </w:p>
    <w:p w:rsidR="00F648B1" w:rsidRDefault="00D14652">
      <w:pPr>
        <w:pStyle w:val="Doc-text2"/>
        <w:pBdr>
          <w:top w:val="single" w:sz="4" w:space="1" w:color="auto"/>
          <w:left w:val="single" w:sz="4" w:space="4" w:color="auto"/>
          <w:bottom w:val="single" w:sz="4" w:space="1" w:color="auto"/>
          <w:right w:val="single" w:sz="4" w:space="4" w:color="auto"/>
        </w:pBdr>
        <w:rPr>
          <w:rFonts w:eastAsia="等线"/>
          <w:lang w:val="en-US"/>
        </w:rPr>
      </w:pPr>
      <w:r>
        <w:rPr>
          <w:lang w:val="en-US"/>
        </w:rPr>
        <w:t>-</w:t>
      </w:r>
      <w:r>
        <w:rPr>
          <w:lang w:val="en-US"/>
        </w:rPr>
        <w:tab/>
        <w:t>RAN2 will follow SA2 decision on the discovery model including cast type.</w:t>
      </w:r>
    </w:p>
    <w:p w:rsidR="00F648B1" w:rsidRDefault="00F648B1">
      <w:pPr>
        <w:pStyle w:val="Doc-text2"/>
        <w:pBdr>
          <w:top w:val="single" w:sz="4" w:space="1" w:color="auto"/>
          <w:left w:val="single" w:sz="4" w:space="4" w:color="auto"/>
          <w:bottom w:val="single" w:sz="4" w:space="1" w:color="auto"/>
          <w:right w:val="single" w:sz="4" w:space="4" w:color="auto"/>
        </w:pBdr>
        <w:rPr>
          <w:rFonts w:eastAsia="等线"/>
          <w:lang w:val="en-US"/>
        </w:rPr>
      </w:pPr>
    </w:p>
    <w:p w:rsidR="00F648B1" w:rsidRDefault="00D14652">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Agreement:</w:t>
      </w:r>
    </w:p>
    <w:p w:rsidR="00F648B1" w:rsidRDefault="00D14652">
      <w:pPr>
        <w:pStyle w:val="Doc-text2"/>
        <w:pBdr>
          <w:top w:val="single" w:sz="4" w:space="1" w:color="auto"/>
          <w:left w:val="single" w:sz="4" w:space="4" w:color="auto"/>
          <w:bottom w:val="single" w:sz="4" w:space="1" w:color="auto"/>
          <w:right w:val="single" w:sz="4" w:space="4" w:color="auto"/>
        </w:pBdr>
        <w:rPr>
          <w:rFonts w:eastAsia="等线"/>
          <w:lang w:val="en-US"/>
        </w:rPr>
      </w:pPr>
      <w:proofErr w:type="spellStart"/>
      <w:r>
        <w:rPr>
          <w:lang w:val="en-US"/>
        </w:rPr>
        <w:t>gNB</w:t>
      </w:r>
      <w:proofErr w:type="spellEnd"/>
      <w:r>
        <w:rPr>
          <w:lang w:val="en-US"/>
        </w:rPr>
        <w:t xml:space="preserve"> will not configure a </w:t>
      </w:r>
      <w:proofErr w:type="spellStart"/>
      <w:r>
        <w:rPr>
          <w:lang w:val="en-US"/>
        </w:rPr>
        <w:t>Uu</w:t>
      </w:r>
      <w:proofErr w:type="spellEnd"/>
      <w:r>
        <w:rPr>
          <w:lang w:val="en-US"/>
        </w:rPr>
        <w:t xml:space="preserve"> RSRP threshold to be used by U2U Relay or Remote UE to determine whether to transmit U2U discovery </w:t>
      </w:r>
      <w:proofErr w:type="spellStart"/>
      <w:r>
        <w:rPr>
          <w:lang w:val="en-US"/>
        </w:rPr>
        <w:t>signalling</w:t>
      </w:r>
      <w:proofErr w:type="spellEnd"/>
      <w:r>
        <w:rPr>
          <w:lang w:val="en-US"/>
        </w:rPr>
        <w:t xml:space="preserve">. </w:t>
      </w:r>
      <w:r>
        <w:rPr>
          <w:lang w:val="en-US"/>
        </w:rPr>
        <w:t xml:space="preserve"> FFS what conditions would govern transmission of the discovery </w:t>
      </w:r>
      <w:proofErr w:type="spellStart"/>
      <w:r>
        <w:rPr>
          <w:lang w:val="en-US"/>
        </w:rPr>
        <w:t>signalling</w:t>
      </w:r>
      <w:proofErr w:type="spellEnd"/>
      <w:r>
        <w:rPr>
          <w:lang w:val="en-US"/>
        </w:rPr>
        <w:t>.</w:t>
      </w:r>
    </w:p>
    <w:p w:rsidR="00F648B1" w:rsidRDefault="00D14652">
      <w:pPr>
        <w:jc w:val="both"/>
        <w:rPr>
          <w:rFonts w:eastAsia="Malgun Gothic"/>
          <w:lang w:eastAsia="ko-KR"/>
        </w:rPr>
      </w:pPr>
      <w:r>
        <w:rPr>
          <w:rFonts w:eastAsia="Malgun Gothic"/>
          <w:lang w:eastAsia="ko-KR"/>
        </w:rPr>
        <w:t>In this contribution, we will further discuss some left issues on the following topics:</w:t>
      </w:r>
    </w:p>
    <w:p w:rsidR="00F648B1" w:rsidRDefault="00D14652">
      <w:pPr>
        <w:jc w:val="both"/>
        <w:rPr>
          <w:rFonts w:eastAsia="Malgun Gothic"/>
          <w:lang w:eastAsia="ko-KR"/>
        </w:rPr>
      </w:pPr>
      <w:r>
        <w:rPr>
          <w:rFonts w:eastAsia="Malgun Gothic"/>
          <w:lang w:eastAsia="ko-KR"/>
        </w:rPr>
        <w:t>- Discovery;</w:t>
      </w:r>
    </w:p>
    <w:p w:rsidR="00F648B1" w:rsidRDefault="00D14652">
      <w:pPr>
        <w:jc w:val="both"/>
        <w:rPr>
          <w:rFonts w:eastAsia="Malgun Gothic"/>
          <w:lang w:eastAsia="ko-KR"/>
        </w:rPr>
      </w:pPr>
      <w:r>
        <w:rPr>
          <w:rFonts w:eastAsia="Malgun Gothic"/>
          <w:lang w:eastAsia="ko-KR"/>
        </w:rPr>
        <w:t>- Relay (re)selection;</w:t>
      </w:r>
    </w:p>
    <w:p w:rsidR="00F648B1" w:rsidRDefault="00D14652">
      <w:pPr>
        <w:jc w:val="both"/>
        <w:rPr>
          <w:rFonts w:eastAsia="Malgun Gothic"/>
          <w:lang w:eastAsia="ko-KR"/>
        </w:rPr>
      </w:pPr>
      <w:r>
        <w:rPr>
          <w:rFonts w:eastAsia="Malgun Gothic"/>
          <w:lang w:eastAsia="ko-KR"/>
        </w:rPr>
        <w:t>- Authorization.</w:t>
      </w:r>
    </w:p>
    <w:p w:rsidR="00F648B1" w:rsidRDefault="00D14652">
      <w:pPr>
        <w:pStyle w:val="1"/>
        <w:rPr>
          <w:rFonts w:eastAsia="Malgun Gothic"/>
        </w:rPr>
      </w:pPr>
      <w:r>
        <w:rPr>
          <w:rFonts w:eastAsia="Malgun Gothic"/>
        </w:rPr>
        <w:t xml:space="preserve">2. </w:t>
      </w:r>
      <w:r>
        <w:rPr>
          <w:rFonts w:eastAsia="Malgun Gothic" w:hint="eastAsia"/>
        </w:rPr>
        <w:t>Discussion</w:t>
      </w:r>
    </w:p>
    <w:p w:rsidR="00F648B1" w:rsidRDefault="00D14652">
      <w:pPr>
        <w:pStyle w:val="2"/>
        <w:rPr>
          <w:rFonts w:eastAsia="Malgun Gothic"/>
          <w:sz w:val="24"/>
        </w:rPr>
      </w:pPr>
      <w:r>
        <w:rPr>
          <w:rFonts w:eastAsia="Malgun Gothic"/>
          <w:sz w:val="24"/>
        </w:rPr>
        <w:t xml:space="preserve">2.1 U2U Relay discovery </w:t>
      </w:r>
    </w:p>
    <w:p w:rsidR="00F648B1" w:rsidRDefault="00D14652">
      <w:pPr>
        <w:jc w:val="both"/>
        <w:rPr>
          <w:lang w:eastAsia="zh-CN"/>
        </w:rPr>
      </w:pPr>
      <w:r>
        <w:rPr>
          <w:rFonts w:eastAsia="Malgun Gothic"/>
        </w:rPr>
        <w:t xml:space="preserve">For Rel-18 U2U relay discovery, there are ongoing discussions for the procedure design in SA2 </w:t>
      </w:r>
      <w:r>
        <w:rPr>
          <w:rFonts w:eastAsia="Malgun Gothic"/>
        </w:rPr>
        <w:fldChar w:fldCharType="begin"/>
      </w:r>
      <w:r>
        <w:rPr>
          <w:rFonts w:eastAsia="Malgun Gothic"/>
        </w:rPr>
        <w:instrText xml:space="preserve"> REF _Ref110874863 \r \h </w:instrText>
      </w:r>
      <w:r>
        <w:rPr>
          <w:rFonts w:eastAsia="Malgun Gothic"/>
        </w:rPr>
      </w:r>
      <w:r>
        <w:rPr>
          <w:rFonts w:eastAsia="Malgun Gothic"/>
        </w:rPr>
        <w:fldChar w:fldCharType="separate"/>
      </w:r>
      <w:r w:rsidR="00523250">
        <w:rPr>
          <w:rFonts w:eastAsia="Malgun Gothic"/>
        </w:rPr>
        <w:t>[2]</w:t>
      </w:r>
      <w:r>
        <w:rPr>
          <w:rFonts w:eastAsia="Malgun Gothic"/>
        </w:rPr>
        <w:fldChar w:fldCharType="end"/>
      </w:r>
      <w:r>
        <w:rPr>
          <w:rFonts w:eastAsia="Malgun Gothic"/>
        </w:rPr>
        <w:t>, e.g.</w:t>
      </w:r>
      <w:r>
        <w:t xml:space="preserve"> </w:t>
      </w:r>
      <w:r>
        <w:rPr>
          <w:rFonts w:eastAsia="Malgun Gothic"/>
        </w:rPr>
        <w:t xml:space="preserve">Procedure for UE-to-UE Relay discovery with Model A, </w:t>
      </w:r>
      <w:r>
        <w:rPr>
          <w:lang w:eastAsia="zh-CN"/>
        </w:rPr>
        <w:t>Proced</w:t>
      </w:r>
      <w:r>
        <w:rPr>
          <w:lang w:eastAsia="zh-CN"/>
        </w:rPr>
        <w:t xml:space="preserve">ure for UE-to-UE Relay discovery with Model B, UE-to-UE discovery procedure which is integrated into the unicast link establishment procedure, etc. As the RAN study has dependency on the procedure design in SA2, we should first discuss which aspects could </w:t>
      </w:r>
      <w:r>
        <w:rPr>
          <w:lang w:eastAsia="zh-CN"/>
        </w:rPr>
        <w:t xml:space="preserve">be discussed in RAN2 in parallel with SA2 discussion. </w:t>
      </w:r>
    </w:p>
    <w:p w:rsidR="00F648B1" w:rsidRDefault="00D14652">
      <w:pPr>
        <w:pStyle w:val="a6"/>
        <w:rPr>
          <w:lang w:eastAsia="zh-CN"/>
        </w:rPr>
      </w:pPr>
      <w:bookmarkStart w:id="1" w:name="_Ref110947253"/>
      <w:r>
        <w:t xml:space="preserve">Observation </w:t>
      </w:r>
      <w:r>
        <w:fldChar w:fldCharType="begin"/>
      </w:r>
      <w:r>
        <w:instrText xml:space="preserve"> SEQ Observation \* ARABIC </w:instrText>
      </w:r>
      <w:r>
        <w:fldChar w:fldCharType="separate"/>
      </w:r>
      <w:r w:rsidR="00523250">
        <w:rPr>
          <w:noProof/>
        </w:rPr>
        <w:t>1</w:t>
      </w:r>
      <w:r>
        <w:fldChar w:fldCharType="end"/>
      </w:r>
      <w:r>
        <w:rPr>
          <w:lang w:eastAsia="zh-CN"/>
        </w:rPr>
        <w:t>: Discovery procedures for U2U relay are being studied by SA2.</w:t>
      </w:r>
      <w:bookmarkEnd w:id="1"/>
    </w:p>
    <w:p w:rsidR="00F648B1" w:rsidRDefault="00D14652">
      <w:pPr>
        <w:jc w:val="both"/>
        <w:rPr>
          <w:rFonts w:eastAsia="Malgun Gothic"/>
        </w:rPr>
      </w:pPr>
      <w:r>
        <w:rPr>
          <w:rFonts w:eastAsia="Malgun Gothic"/>
        </w:rPr>
        <w:t>In our understanding, the aspects that are more RAN-independent are as follows:</w:t>
      </w:r>
    </w:p>
    <w:p w:rsidR="00F648B1" w:rsidRDefault="00D14652">
      <w:r>
        <w:rPr>
          <w:b/>
        </w:rPr>
        <w:t>1. P</w:t>
      </w:r>
      <w:r>
        <w:rPr>
          <w:rFonts w:hint="eastAsia"/>
          <w:b/>
        </w:rPr>
        <w:t>rotocol sta</w:t>
      </w:r>
      <w:r>
        <w:rPr>
          <w:rFonts w:hint="eastAsia"/>
          <w:b/>
        </w:rPr>
        <w:t>ck</w:t>
      </w:r>
      <w:r>
        <w:t xml:space="preserve">. </w:t>
      </w:r>
    </w:p>
    <w:p w:rsidR="00F648B1" w:rsidRDefault="00D14652">
      <w:pPr>
        <w:jc w:val="both"/>
      </w:pPr>
      <w:r>
        <w:t xml:space="preserve">The protocol stack for discovery message of U2U relay has been studied by RAN2 in Rel-17 SI phase, which is the same as the protocol of U2N relay that is specified in subsequent WI. So, it can be discussed whether the protocol for discovery of U2N </w:t>
      </w:r>
      <w:r>
        <w:t>relay can be reused in U2U relay architecture.</w:t>
      </w:r>
    </w:p>
    <w:p w:rsidR="00F648B1" w:rsidRDefault="00D14652">
      <w:pPr>
        <w:rPr>
          <w:b/>
        </w:rPr>
      </w:pPr>
      <w:r>
        <w:rPr>
          <w:b/>
        </w:rPr>
        <w:t xml:space="preserve">2. Resource configuration. </w:t>
      </w:r>
    </w:p>
    <w:p w:rsidR="00F648B1" w:rsidRDefault="00D14652">
      <w:pPr>
        <w:jc w:val="both"/>
        <w:rPr>
          <w:lang w:eastAsia="zh-CN"/>
        </w:rPr>
      </w:pPr>
      <w:r>
        <w:lastRenderedPageBreak/>
        <w:t>Considering the similarity of U2U relay discovery and U2N relay discovery, the resources used for U2N relay discovery and U2U relay discovery should be similar or the same, e.g. the</w:t>
      </w:r>
      <w:r>
        <w:t xml:space="preserve"> same dedicated discovery resource pool. On the other hand, as there are two remote UEs in U2U relay architecture, which node should determine the resource can also be discussed, as well as the resource allocation mode to be supported.</w:t>
      </w:r>
    </w:p>
    <w:p w:rsidR="00F648B1" w:rsidRDefault="00D14652">
      <w:pPr>
        <w:rPr>
          <w:b/>
        </w:rPr>
      </w:pPr>
      <w:r>
        <w:rPr>
          <w:b/>
        </w:rPr>
        <w:t>3. Other configurati</w:t>
      </w:r>
      <w:r>
        <w:rPr>
          <w:b/>
        </w:rPr>
        <w:t>on used for U2U relay discovery control.</w:t>
      </w:r>
    </w:p>
    <w:p w:rsidR="00F648B1" w:rsidRDefault="00D14652">
      <w:pPr>
        <w:jc w:val="both"/>
      </w:pPr>
      <w:r>
        <w:t xml:space="preserve">It can be discussed about e.g. some AS parameters, such as threshold configuration (used to control U2U relay discovery transmission), </w:t>
      </w:r>
      <w:proofErr w:type="spellStart"/>
      <w:r>
        <w:t>gNB</w:t>
      </w:r>
      <w:proofErr w:type="spellEnd"/>
      <w:r>
        <w:t xml:space="preserve"> capability indication (similar as L2/L3 U2N relay discovery indication in SI</w:t>
      </w:r>
      <w:r>
        <w:t>B12), SL-SRB configurations, etc. These configurations are supposed to be independent to SA2 discussion.</w:t>
      </w:r>
    </w:p>
    <w:p w:rsidR="00F648B1" w:rsidRDefault="00D14652">
      <w:pPr>
        <w:pStyle w:val="a6"/>
        <w:jc w:val="both"/>
      </w:pPr>
      <w:bookmarkStart w:id="2" w:name="_Ref110947293"/>
      <w:r>
        <w:t xml:space="preserve">Observation </w:t>
      </w:r>
      <w:r>
        <w:fldChar w:fldCharType="begin"/>
      </w:r>
      <w:r>
        <w:instrText xml:space="preserve"> SEQ Observation \* ARABIC </w:instrText>
      </w:r>
      <w:r>
        <w:fldChar w:fldCharType="separate"/>
      </w:r>
      <w:r w:rsidR="00523250">
        <w:rPr>
          <w:noProof/>
        </w:rPr>
        <w:t>2</w:t>
      </w:r>
      <w:r>
        <w:fldChar w:fldCharType="end"/>
      </w:r>
      <w:r>
        <w:t>: Independently from SA2 discussion about discovery procedure, RAN2 can discuss the following aspects for U2</w:t>
      </w:r>
      <w:r>
        <w:t>U relay discovery in parallel:</w:t>
      </w:r>
      <w:bookmarkEnd w:id="2"/>
    </w:p>
    <w:p w:rsidR="00F648B1" w:rsidRDefault="00D14652">
      <w:pPr>
        <w:pStyle w:val="Comments"/>
        <w:numPr>
          <w:ilvl w:val="0"/>
          <w:numId w:val="4"/>
        </w:numPr>
        <w:rPr>
          <w:rFonts w:ascii="Times New Roman" w:hAnsi="Times New Roman"/>
          <w:b/>
          <w:i w:val="0"/>
          <w:sz w:val="20"/>
          <w:szCs w:val="20"/>
        </w:rPr>
      </w:pPr>
      <w:r>
        <w:rPr>
          <w:rFonts w:ascii="Times New Roman" w:hAnsi="Times New Roman"/>
          <w:b/>
          <w:i w:val="0"/>
          <w:sz w:val="20"/>
          <w:szCs w:val="20"/>
        </w:rPr>
        <w:t>Discovery protocol stack</w:t>
      </w:r>
    </w:p>
    <w:p w:rsidR="00F648B1" w:rsidRDefault="00D14652">
      <w:pPr>
        <w:pStyle w:val="Comments"/>
        <w:numPr>
          <w:ilvl w:val="0"/>
          <w:numId w:val="4"/>
        </w:numPr>
        <w:rPr>
          <w:rFonts w:ascii="Times New Roman" w:hAnsi="Times New Roman"/>
          <w:b/>
          <w:i w:val="0"/>
          <w:sz w:val="20"/>
          <w:szCs w:val="20"/>
        </w:rPr>
      </w:pPr>
      <w:r>
        <w:rPr>
          <w:rFonts w:ascii="Times New Roman" w:hAnsi="Times New Roman"/>
          <w:b/>
          <w:i w:val="0"/>
          <w:sz w:val="20"/>
          <w:szCs w:val="20"/>
        </w:rPr>
        <w:t>Resource configuration/allocation</w:t>
      </w:r>
    </w:p>
    <w:p w:rsidR="00F648B1" w:rsidRDefault="00D14652">
      <w:pPr>
        <w:pStyle w:val="Comments"/>
        <w:numPr>
          <w:ilvl w:val="1"/>
          <w:numId w:val="4"/>
        </w:numPr>
        <w:rPr>
          <w:rFonts w:ascii="Times New Roman" w:hAnsi="Times New Roman"/>
          <w:b/>
          <w:i w:val="0"/>
          <w:sz w:val="20"/>
          <w:szCs w:val="20"/>
        </w:rPr>
      </w:pPr>
      <w:r>
        <w:rPr>
          <w:rFonts w:ascii="Times New Roman" w:hAnsi="Times New Roman"/>
          <w:b/>
          <w:i w:val="0"/>
          <w:sz w:val="20"/>
          <w:szCs w:val="20"/>
        </w:rPr>
        <w:t>Resource pool configuration (e.g. dedicated pool vs. shared pool)</w:t>
      </w:r>
    </w:p>
    <w:p w:rsidR="00F648B1" w:rsidRDefault="00D14652">
      <w:pPr>
        <w:pStyle w:val="Comments"/>
        <w:numPr>
          <w:ilvl w:val="1"/>
          <w:numId w:val="4"/>
        </w:numPr>
        <w:rPr>
          <w:rFonts w:ascii="Times New Roman" w:hAnsi="Times New Roman"/>
          <w:b/>
          <w:i w:val="0"/>
          <w:sz w:val="20"/>
          <w:szCs w:val="20"/>
        </w:rPr>
      </w:pPr>
      <w:r>
        <w:rPr>
          <w:rFonts w:ascii="Times New Roman" w:hAnsi="Times New Roman"/>
          <w:b/>
          <w:i w:val="0"/>
          <w:sz w:val="20"/>
          <w:szCs w:val="20"/>
        </w:rPr>
        <w:t>Mode 1/ Mode 2 for remote UEs and U2U relay UE</w:t>
      </w:r>
    </w:p>
    <w:p w:rsidR="00F648B1" w:rsidRDefault="00D14652">
      <w:pPr>
        <w:pStyle w:val="Comments"/>
        <w:numPr>
          <w:ilvl w:val="0"/>
          <w:numId w:val="4"/>
        </w:numPr>
        <w:rPr>
          <w:rFonts w:ascii="Times New Roman" w:hAnsi="Times New Roman"/>
          <w:b/>
          <w:i w:val="0"/>
          <w:sz w:val="20"/>
          <w:szCs w:val="20"/>
        </w:rPr>
      </w:pPr>
      <w:proofErr w:type="gramStart"/>
      <w:r>
        <w:rPr>
          <w:rFonts w:ascii="Times New Roman" w:hAnsi="Times New Roman"/>
          <w:b/>
          <w:i w:val="0"/>
          <w:sz w:val="20"/>
          <w:szCs w:val="20"/>
        </w:rPr>
        <w:t>Other</w:t>
      </w:r>
      <w:proofErr w:type="gramEnd"/>
      <w:r>
        <w:rPr>
          <w:rFonts w:ascii="Times New Roman" w:hAnsi="Times New Roman"/>
          <w:b/>
          <w:i w:val="0"/>
          <w:sz w:val="20"/>
          <w:szCs w:val="20"/>
        </w:rPr>
        <w:t xml:space="preserve"> configuration</w:t>
      </w:r>
    </w:p>
    <w:p w:rsidR="00F648B1" w:rsidRDefault="00D14652">
      <w:pPr>
        <w:pStyle w:val="Comments"/>
        <w:numPr>
          <w:ilvl w:val="1"/>
          <w:numId w:val="4"/>
        </w:numPr>
        <w:rPr>
          <w:rFonts w:ascii="Times New Roman" w:hAnsi="Times New Roman"/>
          <w:b/>
          <w:i w:val="0"/>
          <w:sz w:val="20"/>
          <w:szCs w:val="20"/>
        </w:rPr>
      </w:pPr>
      <w:r>
        <w:rPr>
          <w:rFonts w:ascii="Times New Roman" w:hAnsi="Times New Roman"/>
          <w:b/>
          <w:i w:val="0"/>
          <w:sz w:val="20"/>
          <w:szCs w:val="20"/>
        </w:rPr>
        <w:t>Threshold configuration and assoc</w:t>
      </w:r>
      <w:r>
        <w:rPr>
          <w:rFonts w:ascii="Times New Roman" w:hAnsi="Times New Roman"/>
          <w:b/>
          <w:i w:val="0"/>
          <w:sz w:val="20"/>
          <w:szCs w:val="20"/>
        </w:rPr>
        <w:t xml:space="preserve">iated condition to transmit U2U relay discovery message </w:t>
      </w:r>
    </w:p>
    <w:p w:rsidR="00F648B1" w:rsidRDefault="00D14652">
      <w:pPr>
        <w:pStyle w:val="Comments"/>
        <w:numPr>
          <w:ilvl w:val="1"/>
          <w:numId w:val="4"/>
        </w:numPr>
        <w:rPr>
          <w:rFonts w:ascii="Times New Roman" w:hAnsi="Times New Roman"/>
          <w:b/>
          <w:i w:val="0"/>
          <w:sz w:val="20"/>
          <w:szCs w:val="20"/>
        </w:rPr>
      </w:pPr>
      <w:proofErr w:type="spellStart"/>
      <w:r>
        <w:rPr>
          <w:rFonts w:ascii="Times New Roman" w:hAnsi="Times New Roman"/>
          <w:b/>
          <w:i w:val="0"/>
          <w:sz w:val="20"/>
          <w:szCs w:val="20"/>
        </w:rPr>
        <w:t>gNB</w:t>
      </w:r>
      <w:proofErr w:type="spellEnd"/>
      <w:r>
        <w:rPr>
          <w:rFonts w:ascii="Times New Roman" w:hAnsi="Times New Roman"/>
          <w:b/>
          <w:i w:val="0"/>
          <w:sz w:val="20"/>
          <w:szCs w:val="20"/>
        </w:rPr>
        <w:t xml:space="preserve"> capability indication (e.g. </w:t>
      </w:r>
      <w:bookmarkStart w:id="3" w:name="OLE_LINK8"/>
      <w:bookmarkStart w:id="4" w:name="OLE_LINK7"/>
      <w:r>
        <w:rPr>
          <w:rFonts w:ascii="Times New Roman" w:hAnsi="Times New Roman"/>
          <w:b/>
          <w:i w:val="0"/>
          <w:sz w:val="20"/>
          <w:szCs w:val="20"/>
        </w:rPr>
        <w:t>similar</w:t>
      </w:r>
      <w:r>
        <w:t xml:space="preserve"> </w:t>
      </w:r>
      <w:r>
        <w:rPr>
          <w:rFonts w:ascii="Times New Roman" w:hAnsi="Times New Roman"/>
          <w:b/>
          <w:i w:val="0"/>
          <w:sz w:val="20"/>
          <w:szCs w:val="20"/>
        </w:rPr>
        <w:t>as L2/L3 U2N relay discovery indication in SIB12</w:t>
      </w:r>
      <w:bookmarkEnd w:id="3"/>
      <w:bookmarkEnd w:id="4"/>
      <w:r>
        <w:rPr>
          <w:rFonts w:ascii="Times New Roman" w:hAnsi="Times New Roman"/>
          <w:b/>
          <w:i w:val="0"/>
          <w:sz w:val="20"/>
          <w:szCs w:val="20"/>
        </w:rPr>
        <w:t>)</w:t>
      </w:r>
    </w:p>
    <w:p w:rsidR="00F648B1" w:rsidRDefault="00D14652">
      <w:pPr>
        <w:pStyle w:val="Comments"/>
        <w:numPr>
          <w:ilvl w:val="1"/>
          <w:numId w:val="4"/>
        </w:numPr>
        <w:rPr>
          <w:rFonts w:ascii="Times New Roman" w:hAnsi="Times New Roman"/>
          <w:b/>
          <w:i w:val="0"/>
          <w:sz w:val="20"/>
          <w:szCs w:val="20"/>
        </w:rPr>
      </w:pPr>
      <w:r>
        <w:rPr>
          <w:rFonts w:ascii="Times New Roman" w:hAnsi="Times New Roman"/>
          <w:b/>
          <w:i w:val="0"/>
          <w:sz w:val="20"/>
          <w:szCs w:val="20"/>
        </w:rPr>
        <w:t>SL-SRB configuration</w:t>
      </w:r>
    </w:p>
    <w:p w:rsidR="00F648B1" w:rsidRDefault="00D14652">
      <w:pPr>
        <w:jc w:val="both"/>
        <w:rPr>
          <w:lang w:eastAsia="en-GB"/>
        </w:rPr>
      </w:pPr>
      <w:r>
        <w:rPr>
          <w:lang w:eastAsia="en-GB"/>
        </w:rPr>
        <w:t>For the bullets listed above, we think the basic principle is to take the U2N relay desi</w:t>
      </w:r>
      <w:r>
        <w:rPr>
          <w:lang w:eastAsia="en-GB"/>
        </w:rPr>
        <w:t xml:space="preserve">gn as the baseline, with considering that </w:t>
      </w:r>
      <w:proofErr w:type="spellStart"/>
      <w:r>
        <w:rPr>
          <w:lang w:eastAsia="en-GB"/>
        </w:rPr>
        <w:t>gNB</w:t>
      </w:r>
      <w:proofErr w:type="spellEnd"/>
      <w:r>
        <w:rPr>
          <w:lang w:eastAsia="en-GB"/>
        </w:rPr>
        <w:t xml:space="preserve"> does not play a key role in U2U relay architecture. </w:t>
      </w:r>
    </w:p>
    <w:p w:rsidR="00F648B1" w:rsidRDefault="00D14652">
      <w:pPr>
        <w:jc w:val="both"/>
        <w:rPr>
          <w:lang w:eastAsia="en-GB"/>
        </w:rPr>
      </w:pPr>
      <w:r>
        <w:rPr>
          <w:lang w:eastAsia="en-GB"/>
        </w:rPr>
        <w:t>For discovery protocol stack, the one defined in TS 38.300 for U2N relay can be taken as the baseline for U2U relay in RAN2, as follows:</w:t>
      </w:r>
    </w:p>
    <w:tbl>
      <w:tblPr>
        <w:tblStyle w:val="af9"/>
        <w:tblW w:w="0" w:type="auto"/>
        <w:tblLook w:val="04A0" w:firstRow="1" w:lastRow="0" w:firstColumn="1" w:lastColumn="0" w:noHBand="0" w:noVBand="1"/>
      </w:tblPr>
      <w:tblGrid>
        <w:gridCol w:w="9631"/>
      </w:tblGrid>
      <w:tr w:rsidR="00F648B1">
        <w:tc>
          <w:tcPr>
            <w:tcW w:w="9631" w:type="dxa"/>
          </w:tcPr>
          <w:p w:rsidR="00F648B1" w:rsidRDefault="00D14652">
            <w:pPr>
              <w:pStyle w:val="TH"/>
            </w:pPr>
            <w:r>
              <w:object w:dxaOrig="3621"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80.85pt;height:138.8pt" o:ole="">
                  <v:imagedata r:id="rId10" o:title=""/>
                </v:shape>
                <o:OLEObject Type="Embed" ProgID="Visio.Drawing.11" ShapeID="_x0000_i1095" DrawAspect="Content" ObjectID="_1726061192" r:id="rId11"/>
              </w:object>
            </w:r>
          </w:p>
          <w:p w:rsidR="00F648B1" w:rsidRDefault="00D14652">
            <w:pPr>
              <w:pStyle w:val="TF"/>
              <w:rPr>
                <w:lang w:val="en-US"/>
              </w:rPr>
            </w:pPr>
            <w:r>
              <w:rPr>
                <w:lang w:val="en-US"/>
              </w:rPr>
              <w:t xml:space="preserve">Figure 16.12.3.1: </w:t>
            </w:r>
            <w:bookmarkStart w:id="5" w:name="OLE_LINK6"/>
            <w:bookmarkStart w:id="6" w:name="OLE_LINK5"/>
            <w:r>
              <w:rPr>
                <w:lang w:val="en-US"/>
              </w:rPr>
              <w:t>Protocol Stack of Discovery Message for UE-to-Network Relay</w:t>
            </w:r>
            <w:bookmarkEnd w:id="5"/>
            <w:bookmarkEnd w:id="6"/>
          </w:p>
        </w:tc>
      </w:tr>
    </w:tbl>
    <w:p w:rsidR="00F648B1" w:rsidRDefault="00D14652">
      <w:pPr>
        <w:pStyle w:val="a6"/>
        <w:jc w:val="both"/>
      </w:pPr>
      <w:bookmarkStart w:id="7" w:name="_Ref110947295"/>
      <w:r>
        <w:t xml:space="preserve">Proposal </w:t>
      </w:r>
      <w:r>
        <w:fldChar w:fldCharType="begin"/>
      </w:r>
      <w:r>
        <w:instrText xml:space="preserve"> SEQ Proposal \* ARABIC </w:instrText>
      </w:r>
      <w:r>
        <w:fldChar w:fldCharType="separate"/>
      </w:r>
      <w:r w:rsidR="00523250">
        <w:rPr>
          <w:noProof/>
        </w:rPr>
        <w:t>1</w:t>
      </w:r>
      <w:r>
        <w:fldChar w:fldCharType="end"/>
      </w:r>
      <w:r>
        <w:t>: The Protocol Stack of Discovery Message for UE-to-Network Relay is taken as baseline for UE-to-UE relay discovery message.</w:t>
      </w:r>
      <w:bookmarkEnd w:id="7"/>
      <w:r>
        <w:t xml:space="preserve"> </w:t>
      </w:r>
    </w:p>
    <w:p w:rsidR="00F648B1" w:rsidRDefault="00D14652">
      <w:pPr>
        <w:rPr>
          <w:lang w:eastAsia="en-GB"/>
        </w:rPr>
      </w:pPr>
      <w:r>
        <w:rPr>
          <w:lang w:eastAsia="en-GB"/>
        </w:rPr>
        <w:t xml:space="preserve">For </w:t>
      </w:r>
      <w:r>
        <w:rPr>
          <w:lang w:eastAsia="en-GB"/>
        </w:rPr>
        <w:t>resource configuration, it can be discussed together with the FFS in last meeting:</w:t>
      </w:r>
    </w:p>
    <w:p w:rsidR="00F648B1" w:rsidRDefault="00D14652">
      <w:pPr>
        <w:pStyle w:val="aff1"/>
        <w:numPr>
          <w:ilvl w:val="0"/>
          <w:numId w:val="4"/>
        </w:numPr>
        <w:rPr>
          <w:i/>
        </w:rPr>
      </w:pPr>
      <w:r>
        <w:rPr>
          <w:i/>
        </w:rPr>
        <w:t>FFS if coverage and RRC state aspects need to be revisited in light of the existing U2N support.</w:t>
      </w:r>
    </w:p>
    <w:p w:rsidR="00F648B1" w:rsidRDefault="00D14652">
      <w:pPr>
        <w:jc w:val="both"/>
      </w:pPr>
      <w:r>
        <w:rPr>
          <w:lang w:eastAsia="en-GB"/>
        </w:rPr>
        <w:t>As the U2U relay discovery message is sent on PC5 between two UEs, it is not</w:t>
      </w:r>
      <w:r>
        <w:rPr>
          <w:lang w:eastAsia="en-GB"/>
        </w:rPr>
        <w:t xml:space="preserve"> sure that whether we can simply take it as a normal PC5 message and reuse </w:t>
      </w:r>
      <w:r w:rsidR="00880C5D" w:rsidRPr="00880C5D">
        <w:rPr>
          <w:rFonts w:hint="eastAsia"/>
          <w:lang w:eastAsia="en-GB"/>
        </w:rPr>
        <w:t>legacy</w:t>
      </w:r>
      <w:r>
        <w:rPr>
          <w:lang w:eastAsia="en-GB"/>
        </w:rPr>
        <w:t xml:space="preserve"> </w:t>
      </w:r>
      <w:proofErr w:type="spellStart"/>
      <w:r>
        <w:rPr>
          <w:lang w:eastAsia="en-GB"/>
        </w:rPr>
        <w:t>sidelink</w:t>
      </w:r>
      <w:proofErr w:type="spellEnd"/>
      <w:r>
        <w:rPr>
          <w:lang w:eastAsia="en-GB"/>
        </w:rPr>
        <w:t xml:space="preserve"> mechanism for its transmission/reception, which means the TX UE’s </w:t>
      </w:r>
      <w:proofErr w:type="spellStart"/>
      <w:r>
        <w:rPr>
          <w:lang w:eastAsia="en-GB"/>
        </w:rPr>
        <w:t>gNB</w:t>
      </w:r>
      <w:proofErr w:type="spellEnd"/>
      <w:r>
        <w:rPr>
          <w:lang w:eastAsia="en-GB"/>
        </w:rPr>
        <w:t xml:space="preserve"> (pre)configure </w:t>
      </w:r>
      <w:r>
        <w:t>the transmission resource and the UE can work in both mode 1 and mode 2. For OOC</w:t>
      </w:r>
      <w:r>
        <w:t xml:space="preserve"> and IC, as well as different RRC states, how and to what extent should be </w:t>
      </w:r>
      <w:proofErr w:type="spellStart"/>
      <w:r>
        <w:t>gNB</w:t>
      </w:r>
      <w:proofErr w:type="spellEnd"/>
      <w:r>
        <w:t xml:space="preserve"> be involved is still not clear. But we think the general principle is to have a common solution here. Therefore,</w:t>
      </w:r>
    </w:p>
    <w:p w:rsidR="00F648B1" w:rsidRDefault="00D14652">
      <w:pPr>
        <w:pStyle w:val="a6"/>
        <w:jc w:val="both"/>
      </w:pPr>
      <w:bookmarkStart w:id="8" w:name="_Ref115384556"/>
      <w:r>
        <w:t xml:space="preserve">Proposal </w:t>
      </w:r>
      <w:r>
        <w:fldChar w:fldCharType="begin"/>
      </w:r>
      <w:r>
        <w:instrText xml:space="preserve"> SEQ Proposal \* ARABIC </w:instrText>
      </w:r>
      <w:r>
        <w:fldChar w:fldCharType="separate"/>
      </w:r>
      <w:r w:rsidR="00523250">
        <w:rPr>
          <w:noProof/>
        </w:rPr>
        <w:t>2</w:t>
      </w:r>
      <w:r>
        <w:fldChar w:fldCharType="end"/>
      </w:r>
      <w:r>
        <w:t>: RAN2 supports the scenari</w:t>
      </w:r>
      <w:r>
        <w:t>o that U2U UEs (Source UE, Relay UE, Destination UE) can be out-of-coverage or in-coverage of any RRC states. RAN2 will strive for a common solution between different coverage/RRC states for U2U UEs.</w:t>
      </w:r>
      <w:bookmarkEnd w:id="8"/>
    </w:p>
    <w:p w:rsidR="00C4606E" w:rsidRDefault="00C4606E" w:rsidP="00C4606E">
      <w:pPr>
        <w:pStyle w:val="a6"/>
        <w:jc w:val="both"/>
      </w:pPr>
      <w:bookmarkStart w:id="9" w:name="_Ref115448259"/>
      <w:r>
        <w:t xml:space="preserve">Proposal </w:t>
      </w:r>
      <w:r>
        <w:fldChar w:fldCharType="begin"/>
      </w:r>
      <w:r>
        <w:instrText xml:space="preserve"> SEQ Proposal \* ARABIC </w:instrText>
      </w:r>
      <w:r>
        <w:fldChar w:fldCharType="separate"/>
      </w:r>
      <w:r w:rsidR="00523250">
        <w:rPr>
          <w:noProof/>
        </w:rPr>
        <w:t>3</w:t>
      </w:r>
      <w:r>
        <w:fldChar w:fldCharType="end"/>
      </w:r>
      <w:r>
        <w:t xml:space="preserve">: </w:t>
      </w:r>
      <w:r w:rsidRPr="00C4606E">
        <w:t>RAN2 to discuss whether R16/R17 resource allocation mode 1/mode 2 can be reused in U2U relay discovery/communication</w:t>
      </w:r>
      <w:r>
        <w:t>.</w:t>
      </w:r>
      <w:bookmarkEnd w:id="9"/>
    </w:p>
    <w:p w:rsidR="00C4606E" w:rsidRPr="00C4606E" w:rsidRDefault="00C4606E" w:rsidP="00C4606E">
      <w:pPr>
        <w:rPr>
          <w:lang w:eastAsia="en-GB"/>
        </w:rPr>
      </w:pPr>
    </w:p>
    <w:p w:rsidR="00F648B1" w:rsidRDefault="00D14652">
      <w:pPr>
        <w:jc w:val="both"/>
      </w:pPr>
      <w:r>
        <w:t>As for the dedicated resource pool introduced in Rel-17 for U2N relay discovery, we think the motivation for that dedicated pool remains the same for U2N relay discovery which considers power-effic</w:t>
      </w:r>
      <w:r>
        <w:t>iency, and thus the dedicated pool can also be used for U2U relay discovery. Meanwhile, we don’t see any need to further divide the dedicated pool into dedicated U2N relay discovery pool and dedicated U2U relay discovery pool, because the resource fragment</w:t>
      </w:r>
      <w:r>
        <w:t xml:space="preserve">ation problem should also be </w:t>
      </w:r>
      <w:proofErr w:type="gramStart"/>
      <w:r>
        <w:t>taken into account</w:t>
      </w:r>
      <w:proofErr w:type="gramEnd"/>
      <w:r>
        <w:t xml:space="preserve">. Therefore, </w:t>
      </w:r>
    </w:p>
    <w:p w:rsidR="00F648B1" w:rsidRDefault="00D14652">
      <w:pPr>
        <w:pStyle w:val="a6"/>
        <w:jc w:val="both"/>
      </w:pPr>
      <w:bookmarkStart w:id="10" w:name="_Ref110947298"/>
      <w:r>
        <w:t xml:space="preserve">Proposal </w:t>
      </w:r>
      <w:r>
        <w:fldChar w:fldCharType="begin"/>
      </w:r>
      <w:r>
        <w:instrText xml:space="preserve"> SEQ Proposal \* ARABIC </w:instrText>
      </w:r>
      <w:r>
        <w:fldChar w:fldCharType="separate"/>
      </w:r>
      <w:r w:rsidR="00523250">
        <w:rPr>
          <w:noProof/>
        </w:rPr>
        <w:t>4</w:t>
      </w:r>
      <w:r>
        <w:fldChar w:fldCharType="end"/>
      </w:r>
      <w:r>
        <w:t>: The dedicated discovery resource pool introduced in Rel-17 for U2N relay discovery is used for U2U relay discovery as well.</w:t>
      </w:r>
      <w:bookmarkEnd w:id="10"/>
    </w:p>
    <w:p w:rsidR="00F648B1" w:rsidRDefault="00D14652">
      <w:pPr>
        <w:jc w:val="both"/>
        <w:rPr>
          <w:lang w:eastAsia="en-GB"/>
        </w:rPr>
      </w:pPr>
      <w:r>
        <w:rPr>
          <w:lang w:eastAsia="en-GB"/>
        </w:rPr>
        <w:t>For threshold configuration as m</w:t>
      </w:r>
      <w:r>
        <w:rPr>
          <w:lang w:eastAsia="en-GB"/>
        </w:rPr>
        <w:t xml:space="preserve">entioned above, it is agreed that </w:t>
      </w:r>
      <w:proofErr w:type="spellStart"/>
      <w:r>
        <w:rPr>
          <w:lang w:eastAsia="en-GB"/>
        </w:rPr>
        <w:t>Uu</w:t>
      </w:r>
      <w:proofErr w:type="spellEnd"/>
      <w:r>
        <w:rPr>
          <w:lang w:eastAsia="en-GB"/>
        </w:rPr>
        <w:t xml:space="preserve"> RSRP threshold is not needed anymore to control U2U discovery transmission. However, whether another threshold is needed in U2U relay is FFS.</w:t>
      </w:r>
    </w:p>
    <w:p w:rsidR="00F648B1" w:rsidRDefault="00D14652">
      <w:pPr>
        <w:pStyle w:val="aff1"/>
        <w:numPr>
          <w:ilvl w:val="0"/>
          <w:numId w:val="4"/>
        </w:numPr>
        <w:rPr>
          <w:i/>
          <w:lang w:eastAsia="en-GB"/>
        </w:rPr>
      </w:pPr>
      <w:r>
        <w:rPr>
          <w:i/>
        </w:rPr>
        <w:t>FFS what conditions would govern transmission of the discovery signalling.</w:t>
      </w:r>
    </w:p>
    <w:p w:rsidR="00F648B1" w:rsidRDefault="00D14652">
      <w:pPr>
        <w:pStyle w:val="a6"/>
        <w:jc w:val="both"/>
        <w:rPr>
          <w:b w:val="0"/>
        </w:rPr>
      </w:pPr>
      <w:bookmarkStart w:id="11" w:name="_Ref110947299"/>
      <w:bookmarkStart w:id="12" w:name="_Ref110933910"/>
      <w:r>
        <w:rPr>
          <w:b w:val="0"/>
        </w:rPr>
        <w:t>In</w:t>
      </w:r>
      <w:r>
        <w:rPr>
          <w:b w:val="0"/>
        </w:rPr>
        <w:t xml:space="preserve"> our understanding, the </w:t>
      </w:r>
      <w:proofErr w:type="spellStart"/>
      <w:r>
        <w:rPr>
          <w:b w:val="0"/>
        </w:rPr>
        <w:t>Uu</w:t>
      </w:r>
      <w:proofErr w:type="spellEnd"/>
      <w:r>
        <w:rPr>
          <w:b w:val="0"/>
        </w:rPr>
        <w:t xml:space="preserve"> RSRP in U2N relay is to judge whether a UE is suitable to be a remote UE or relay UE because when the UE is too close to or far away from the </w:t>
      </w:r>
      <w:proofErr w:type="spellStart"/>
      <w:r>
        <w:rPr>
          <w:b w:val="0"/>
        </w:rPr>
        <w:t>gNB</w:t>
      </w:r>
      <w:proofErr w:type="spellEnd"/>
      <w:r>
        <w:rPr>
          <w:b w:val="0"/>
        </w:rPr>
        <w:t>, it may not be qualified to serve as a remote or relay UE or would cause interferen</w:t>
      </w:r>
      <w:r>
        <w:rPr>
          <w:b w:val="0"/>
        </w:rPr>
        <w:t xml:space="preserve">ces to </w:t>
      </w:r>
      <w:proofErr w:type="spellStart"/>
      <w:r>
        <w:rPr>
          <w:b w:val="0"/>
        </w:rPr>
        <w:t>Uu</w:t>
      </w:r>
      <w:proofErr w:type="spellEnd"/>
      <w:r>
        <w:rPr>
          <w:b w:val="0"/>
        </w:rPr>
        <w:t xml:space="preserve"> link.</w:t>
      </w:r>
    </w:p>
    <w:p w:rsidR="00F648B1" w:rsidRDefault="00D14652">
      <w:pPr>
        <w:jc w:val="both"/>
        <w:rPr>
          <w:lang w:eastAsia="en-GB"/>
        </w:rPr>
      </w:pPr>
      <w:r>
        <w:rPr>
          <w:lang w:eastAsia="en-GB"/>
        </w:rPr>
        <w:t>However, in U2U relay context, it may does not matter whether the two UEs are close to each other. Also, if the UEs would take some PC5 RSRP for the condition to transmit discovery, it is not clear how it would work in mode-A like discovery</w:t>
      </w:r>
      <w:r>
        <w:rPr>
          <w:lang w:eastAsia="en-GB"/>
        </w:rPr>
        <w:t xml:space="preserve"> because the source remote UE may not have available PC5 RSRP considering the target remote UE is still undecided. </w:t>
      </w:r>
    </w:p>
    <w:p w:rsidR="00F648B1" w:rsidRDefault="00D14652">
      <w:pPr>
        <w:jc w:val="both"/>
        <w:rPr>
          <w:lang w:eastAsia="en-GB"/>
        </w:rPr>
      </w:pPr>
      <w:r>
        <w:rPr>
          <w:lang w:eastAsia="en-GB"/>
        </w:rPr>
        <w:t xml:space="preserve">Instead, we can leave the decision to SA2 that when a U2U relay discovery or a direct discovery should be used. For example, in solution #1 </w:t>
      </w:r>
      <w:r>
        <w:rPr>
          <w:lang w:eastAsia="en-GB"/>
        </w:rPr>
        <w:t>in TR 23.700-33</w:t>
      </w:r>
      <w:r>
        <w:rPr>
          <w:lang w:eastAsia="en-GB"/>
        </w:rPr>
        <w:fldChar w:fldCharType="begin"/>
      </w:r>
      <w:r>
        <w:rPr>
          <w:lang w:eastAsia="en-GB"/>
        </w:rPr>
        <w:instrText xml:space="preserve"> REF _Ref110874863 \r \h </w:instrText>
      </w:r>
      <w:r>
        <w:rPr>
          <w:lang w:eastAsia="en-GB"/>
        </w:rPr>
      </w:r>
      <w:r>
        <w:rPr>
          <w:lang w:eastAsia="en-GB"/>
        </w:rPr>
        <w:fldChar w:fldCharType="separate"/>
      </w:r>
      <w:r w:rsidR="00523250">
        <w:rPr>
          <w:lang w:eastAsia="en-GB"/>
        </w:rPr>
        <w:t>[2]</w:t>
      </w:r>
      <w:r>
        <w:rPr>
          <w:lang w:eastAsia="en-GB"/>
        </w:rPr>
        <w:fldChar w:fldCharType="end"/>
      </w:r>
      <w:r>
        <w:rPr>
          <w:lang w:eastAsia="en-GB"/>
        </w:rPr>
        <w:t>:</w:t>
      </w:r>
    </w:p>
    <w:tbl>
      <w:tblPr>
        <w:tblStyle w:val="af9"/>
        <w:tblW w:w="0" w:type="auto"/>
        <w:tblLook w:val="04A0" w:firstRow="1" w:lastRow="0" w:firstColumn="1" w:lastColumn="0" w:noHBand="0" w:noVBand="1"/>
      </w:tblPr>
      <w:tblGrid>
        <w:gridCol w:w="9631"/>
      </w:tblGrid>
      <w:tr w:rsidR="00F648B1">
        <w:tc>
          <w:tcPr>
            <w:tcW w:w="9631" w:type="dxa"/>
          </w:tcPr>
          <w:p w:rsidR="00F648B1" w:rsidRDefault="00D14652">
            <w:pPr>
              <w:pStyle w:val="2"/>
              <w:outlineLvl w:val="1"/>
              <w:rPr>
                <w:lang w:eastAsia="en-GB"/>
              </w:rPr>
            </w:pPr>
            <w:bookmarkStart w:id="13" w:name="_Toc113265807"/>
            <w:bookmarkStart w:id="14" w:name="_Toc104479904"/>
            <w:bookmarkStart w:id="15" w:name="_Toc101265029"/>
            <w:bookmarkStart w:id="16" w:name="_Toc31029860"/>
            <w:bookmarkStart w:id="17" w:name="_Toc55202125"/>
            <w:bookmarkStart w:id="18" w:name="_Toc43388318"/>
            <w:bookmarkStart w:id="19" w:name="_Toc31030751"/>
            <w:bookmarkStart w:id="20" w:name="_Toc30666566"/>
            <w:bookmarkStart w:id="21" w:name="_Toc50557142"/>
            <w:bookmarkStart w:id="22" w:name="_Toc50130536"/>
            <w:bookmarkStart w:id="23" w:name="_Toc43735548"/>
            <w:bookmarkStart w:id="24" w:name="_Toc50134190"/>
            <w:bookmarkStart w:id="25" w:name="_Toc57366138"/>
            <w:bookmarkStart w:id="26" w:name="_Toc68086089"/>
            <w:bookmarkStart w:id="27" w:name="_Toc57209747"/>
            <w:bookmarkStart w:id="28" w:name="_Toc50133850"/>
            <w:bookmarkStart w:id="29" w:name="_Toc50548820"/>
            <w:r>
              <w:t>6.</w:t>
            </w:r>
            <w:r>
              <w:rPr>
                <w:rFonts w:eastAsia="宋体"/>
                <w:lang w:eastAsia="zh-CN"/>
              </w:rPr>
              <w:t>1</w:t>
            </w:r>
            <w:r>
              <w:tab/>
              <w:t>Solution #</w:t>
            </w:r>
            <w:r>
              <w:rPr>
                <w:rFonts w:eastAsia="宋体"/>
                <w:lang w:eastAsia="zh-CN"/>
              </w:rPr>
              <w:t>1</w:t>
            </w:r>
            <w:r>
              <w:t>: UE-to-UE Relay Selection Without Relay Discovery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F648B1" w:rsidRDefault="00D14652">
            <w:pPr>
              <w:pStyle w:val="3"/>
              <w:outlineLvl w:val="2"/>
              <w:rPr>
                <w:lang w:val="en-US"/>
              </w:rPr>
            </w:pPr>
            <w:bookmarkStart w:id="30" w:name="_Toc31029861"/>
            <w:bookmarkStart w:id="31" w:name="_Toc30666567"/>
            <w:bookmarkStart w:id="32" w:name="_Toc57366139"/>
            <w:bookmarkStart w:id="33" w:name="_Toc113265808"/>
            <w:bookmarkStart w:id="34" w:name="_Toc101265030"/>
            <w:bookmarkStart w:id="35" w:name="_Toc55202126"/>
            <w:bookmarkStart w:id="36" w:name="_Toc50548821"/>
            <w:bookmarkStart w:id="37" w:name="_Toc57209748"/>
            <w:bookmarkStart w:id="38" w:name="_Toc50134191"/>
            <w:bookmarkStart w:id="39" w:name="_Toc50557143"/>
            <w:bookmarkStart w:id="40" w:name="_Toc50133851"/>
            <w:bookmarkStart w:id="41" w:name="_Toc104479905"/>
            <w:bookmarkStart w:id="42" w:name="_Toc43735549"/>
            <w:bookmarkStart w:id="43" w:name="_Toc68086090"/>
            <w:bookmarkStart w:id="44" w:name="_Toc50130537"/>
            <w:bookmarkStart w:id="45" w:name="_Toc43388319"/>
            <w:bookmarkStart w:id="46" w:name="_Toc31030752"/>
            <w:r>
              <w:rPr>
                <w:lang w:val="en-US"/>
              </w:rPr>
              <w:t>6.</w:t>
            </w:r>
            <w:r>
              <w:rPr>
                <w:rFonts w:eastAsia="宋体"/>
                <w:lang w:val="en-US"/>
              </w:rPr>
              <w:t>1</w:t>
            </w:r>
            <w:r>
              <w:rPr>
                <w:lang w:val="en-US"/>
              </w:rPr>
              <w:t>.1</w:t>
            </w:r>
            <w:r>
              <w:rPr>
                <w:lang w:val="en-US"/>
              </w:rPr>
              <w:tab/>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648B1" w:rsidRDefault="00D14652">
            <w:pPr>
              <w:rPr>
                <w:color w:val="FF0000"/>
              </w:rPr>
            </w:pPr>
            <w:r>
              <w:rPr>
                <w:color w:val="FF0000"/>
              </w:rPr>
              <w:t>&lt;omitted…&gt;</w:t>
            </w:r>
          </w:p>
          <w:p w:rsidR="00F648B1" w:rsidRDefault="00D14652">
            <w:pPr>
              <w:pStyle w:val="B1"/>
              <w:rPr>
                <w:lang w:val="en-GB" w:eastAsia="en-GB"/>
              </w:rPr>
            </w:pPr>
            <w:r>
              <w:rPr>
                <w:lang w:val="en-US"/>
              </w:rPr>
              <w:t>0.</w:t>
            </w:r>
            <w:r>
              <w:rPr>
                <w:lang w:val="en-US"/>
              </w:rPr>
              <w:tab/>
              <w:t>UEs are authorized to use the service provided</w:t>
            </w:r>
            <w:r>
              <w:rPr>
                <w:lang w:val="en-US"/>
              </w:rPr>
              <w:t xml:space="preserve"> by the UE-to-UE relays. UE-to-UE relays are authorized to provide service of relaying traffic among UEs. The authorization and the parameter provisioning can use solutions for KI#</w:t>
            </w:r>
            <w:r>
              <w:rPr>
                <w:rFonts w:eastAsia="宋体"/>
                <w:lang w:val="en-US"/>
              </w:rPr>
              <w:t>5</w:t>
            </w:r>
            <w:r>
              <w:rPr>
                <w:lang w:val="en-US"/>
              </w:rPr>
              <w:t>. The authorization can be done when UEs/relays are registered to the netwo</w:t>
            </w:r>
            <w:r>
              <w:rPr>
                <w:lang w:val="en-US"/>
              </w:rPr>
              <w:t>rk. Security related parameters may be provisioned so that a UE and a relay can verify the authorization with each other if needed.</w:t>
            </w:r>
          </w:p>
          <w:p w:rsidR="00F648B1" w:rsidRDefault="00D14652">
            <w:pPr>
              <w:pStyle w:val="B1"/>
              <w:rPr>
                <w:rFonts w:eastAsia="等线"/>
                <w:lang w:val="en-US"/>
              </w:rPr>
            </w:pPr>
            <w:r>
              <w:rPr>
                <w:lang w:val="en-US"/>
              </w:rPr>
              <w:t>1.</w:t>
            </w:r>
            <w:r>
              <w:rPr>
                <w:lang w:val="en-US"/>
              </w:rPr>
              <w:tab/>
            </w:r>
            <w:r>
              <w:rPr>
                <w:highlight w:val="yellow"/>
                <w:lang w:val="en-US"/>
              </w:rPr>
              <w:t>UE-1 wants to establish unicast communication with UE-2 and the communication can be either through direct link with UE-2</w:t>
            </w:r>
            <w:r>
              <w:rPr>
                <w:highlight w:val="yellow"/>
                <w:lang w:val="en-US"/>
              </w:rPr>
              <w:t xml:space="preserve"> or via a UE-to-UE relay</w:t>
            </w:r>
            <w:r>
              <w:rPr>
                <w:lang w:val="en-US"/>
              </w:rPr>
              <w:t xml:space="preserve">. Then UE-1 broadcasts Direct Communication Request with </w:t>
            </w:r>
            <w:proofErr w:type="spellStart"/>
            <w:r>
              <w:rPr>
                <w:lang w:val="en-US"/>
              </w:rPr>
              <w:t>relay_indication</w:t>
            </w:r>
            <w:proofErr w:type="spellEnd"/>
            <w:r>
              <w:rPr>
                <w:lang w:val="en-US"/>
              </w:rPr>
              <w:t xml:space="preserve"> enabled. The message will be received by relay-1, relay-2. The message may also be received by UE-2 if it is in the proximity of UE-1. UE-1 includes source UE</w:t>
            </w:r>
            <w:r>
              <w:rPr>
                <w:lang w:val="en-US"/>
              </w:rPr>
              <w:t xml:space="preserve"> info, target UE info, Application ID, as well as Relay Service Code if there is any. If UE-1 does not want relay to be involved in the communication, then it will made </w:t>
            </w:r>
            <w:proofErr w:type="spellStart"/>
            <w:r>
              <w:rPr>
                <w:lang w:val="en-US"/>
              </w:rPr>
              <w:t>relay_indication</w:t>
            </w:r>
            <w:proofErr w:type="spellEnd"/>
            <w:r>
              <w:rPr>
                <w:lang w:val="en-US"/>
              </w:rPr>
              <w:t xml:space="preserve"> disabled.</w:t>
            </w:r>
          </w:p>
        </w:tc>
      </w:tr>
    </w:tbl>
    <w:p w:rsidR="00F648B1" w:rsidRDefault="00D14652">
      <w:pPr>
        <w:pStyle w:val="a6"/>
        <w:jc w:val="both"/>
        <w:rPr>
          <w:b w:val="0"/>
        </w:rPr>
      </w:pPr>
      <w:r>
        <w:rPr>
          <w:b w:val="0"/>
        </w:rPr>
        <w:t>For U2U relay UE, it may just need to respond to remote UE’</w:t>
      </w:r>
      <w:r>
        <w:rPr>
          <w:b w:val="0"/>
        </w:rPr>
        <w:t>s discovery with available PC5-RSRP, and whether the PC5 RSRP is needed as condition to govern transmission of discovery can be FFS.</w:t>
      </w:r>
    </w:p>
    <w:p w:rsidR="00F648B1" w:rsidRDefault="00D14652">
      <w:pPr>
        <w:pStyle w:val="a6"/>
        <w:jc w:val="both"/>
      </w:pPr>
      <w:bookmarkStart w:id="47" w:name="_Ref115384597"/>
      <w:r>
        <w:t xml:space="preserve">Observation </w:t>
      </w:r>
      <w:r>
        <w:fldChar w:fldCharType="begin"/>
      </w:r>
      <w:r>
        <w:instrText xml:space="preserve"> SEQ Observation \* ARABIC </w:instrText>
      </w:r>
      <w:r>
        <w:fldChar w:fldCharType="separate"/>
      </w:r>
      <w:r w:rsidR="00523250">
        <w:rPr>
          <w:noProof/>
        </w:rPr>
        <w:t>3</w:t>
      </w:r>
      <w:r>
        <w:fldChar w:fldCharType="end"/>
      </w:r>
      <w:r>
        <w:t>: There may not be available PC5 RSRP results on direct link between source remo</w:t>
      </w:r>
      <w:r>
        <w:t>te UE and non-decided target remote UE.</w:t>
      </w:r>
      <w:bookmarkEnd w:id="47"/>
    </w:p>
    <w:p w:rsidR="00F648B1" w:rsidRDefault="00D14652">
      <w:pPr>
        <w:pStyle w:val="a6"/>
        <w:jc w:val="both"/>
      </w:pPr>
      <w:bookmarkStart w:id="48" w:name="_Ref115384562"/>
      <w:r>
        <w:t xml:space="preserve">Proposal </w:t>
      </w:r>
      <w:r>
        <w:fldChar w:fldCharType="begin"/>
      </w:r>
      <w:r>
        <w:instrText xml:space="preserve"> SEQ Proposal \* ARABIC </w:instrText>
      </w:r>
      <w:r>
        <w:fldChar w:fldCharType="separate"/>
      </w:r>
      <w:r w:rsidR="00523250">
        <w:rPr>
          <w:noProof/>
        </w:rPr>
        <w:t>5</w:t>
      </w:r>
      <w:r>
        <w:fldChar w:fldCharType="end"/>
      </w:r>
      <w:r>
        <w:t xml:space="preserve">: No PC5 RSRP threshold is used to control the U2U relay discovery message transmission by remote UE. Whether to transmit U2U discovery or direct discovery by source remote UE to </w:t>
      </w:r>
      <w:r>
        <w:t>communicate with target remote UE, can be left to upper layer indication and details are up to SA2.  FFS U2U relay UE.</w:t>
      </w:r>
      <w:bookmarkEnd w:id="48"/>
    </w:p>
    <w:bookmarkEnd w:id="11"/>
    <w:bookmarkEnd w:id="12"/>
    <w:p w:rsidR="00F648B1" w:rsidRDefault="00D14652">
      <w:pPr>
        <w:jc w:val="both"/>
        <w:rPr>
          <w:lang w:eastAsia="en-GB"/>
        </w:rPr>
      </w:pPr>
      <w:r>
        <w:rPr>
          <w:lang w:eastAsia="en-GB"/>
        </w:rPr>
        <w:t xml:space="preserve">For </w:t>
      </w:r>
      <w:proofErr w:type="spellStart"/>
      <w:r>
        <w:rPr>
          <w:lang w:eastAsia="en-GB"/>
        </w:rPr>
        <w:t>gNB</w:t>
      </w:r>
      <w:proofErr w:type="spellEnd"/>
      <w:r>
        <w:rPr>
          <w:lang w:eastAsia="en-GB"/>
        </w:rPr>
        <w:t xml:space="preserve"> capability, the key point is whether the U2U relay procedure should be controlled by </w:t>
      </w:r>
      <w:proofErr w:type="spellStart"/>
      <w:r>
        <w:rPr>
          <w:lang w:eastAsia="en-GB"/>
        </w:rPr>
        <w:t>gNB</w:t>
      </w:r>
      <w:proofErr w:type="spellEnd"/>
      <w:r>
        <w:rPr>
          <w:lang w:eastAsia="en-GB"/>
        </w:rPr>
        <w:t>. After all, the U2U relay transmission i</w:t>
      </w:r>
      <w:r>
        <w:rPr>
          <w:lang w:eastAsia="en-GB"/>
        </w:rPr>
        <w:t xml:space="preserve">s among the source remote UE, U2U relay UE and target remote UE, while the </w:t>
      </w:r>
      <w:proofErr w:type="spellStart"/>
      <w:r>
        <w:rPr>
          <w:lang w:eastAsia="en-GB"/>
        </w:rPr>
        <w:t>gNB</w:t>
      </w:r>
      <w:proofErr w:type="spellEnd"/>
      <w:r>
        <w:rPr>
          <w:lang w:eastAsia="en-GB"/>
        </w:rPr>
        <w:t xml:space="preserve"> only serve to provide resources for some hops. In our understanding, on one hand, </w:t>
      </w:r>
      <w:proofErr w:type="spellStart"/>
      <w:r>
        <w:rPr>
          <w:lang w:eastAsia="en-GB"/>
        </w:rPr>
        <w:t>gNB</w:t>
      </w:r>
      <w:proofErr w:type="spellEnd"/>
      <w:r>
        <w:rPr>
          <w:lang w:eastAsia="en-GB"/>
        </w:rPr>
        <w:t xml:space="preserve"> can just take the U2U relay discovery message </w:t>
      </w:r>
      <w:r>
        <w:rPr>
          <w:lang w:eastAsia="en-GB"/>
        </w:rPr>
        <w:lastRenderedPageBreak/>
        <w:t xml:space="preserve">as other </w:t>
      </w:r>
      <w:proofErr w:type="spellStart"/>
      <w:r>
        <w:rPr>
          <w:lang w:eastAsia="en-GB"/>
        </w:rPr>
        <w:t>sidelink</w:t>
      </w:r>
      <w:proofErr w:type="spellEnd"/>
      <w:r>
        <w:rPr>
          <w:lang w:eastAsia="en-GB"/>
        </w:rPr>
        <w:t xml:space="preserve"> messages and control it by </w:t>
      </w:r>
      <w:r>
        <w:rPr>
          <w:lang w:eastAsia="en-GB"/>
        </w:rPr>
        <w:t xml:space="preserve">providing/not providing related resources. On the other hand, we also think it is simple to introduce similar indication in SIB for </w:t>
      </w:r>
      <w:proofErr w:type="spellStart"/>
      <w:r>
        <w:rPr>
          <w:lang w:eastAsia="en-GB"/>
        </w:rPr>
        <w:t>gNB</w:t>
      </w:r>
      <w:proofErr w:type="spellEnd"/>
      <w:r>
        <w:rPr>
          <w:lang w:eastAsia="en-GB"/>
        </w:rPr>
        <w:t xml:space="preserve"> support of U2U relay. Therefore,</w:t>
      </w:r>
    </w:p>
    <w:p w:rsidR="00F648B1" w:rsidRDefault="00D14652">
      <w:pPr>
        <w:pStyle w:val="a6"/>
        <w:jc w:val="both"/>
      </w:pPr>
      <w:bookmarkStart w:id="49" w:name="_Ref110947300"/>
      <w:r>
        <w:t xml:space="preserve">Proposal </w:t>
      </w:r>
      <w:r>
        <w:fldChar w:fldCharType="begin"/>
      </w:r>
      <w:r>
        <w:instrText xml:space="preserve"> SEQ Proposal \* ARABIC </w:instrText>
      </w:r>
      <w:r>
        <w:fldChar w:fldCharType="separate"/>
      </w:r>
      <w:r w:rsidR="00523250">
        <w:rPr>
          <w:noProof/>
        </w:rPr>
        <w:t>6</w:t>
      </w:r>
      <w:r>
        <w:fldChar w:fldCharType="end"/>
      </w:r>
      <w:r>
        <w:t>: RAN2 to discuss whether the indication is needed</w:t>
      </w:r>
      <w:r>
        <w:t xml:space="preserve"> for whether the </w:t>
      </w:r>
      <w:proofErr w:type="spellStart"/>
      <w:r>
        <w:t>gNB</w:t>
      </w:r>
      <w:proofErr w:type="spellEnd"/>
      <w:r>
        <w:t xml:space="preserve"> is capable of U2U relay discovery (similar as L2/L3 U2N relay discovery indication in SIB12).</w:t>
      </w:r>
      <w:bookmarkEnd w:id="49"/>
    </w:p>
    <w:p w:rsidR="00F648B1" w:rsidRDefault="00D14652">
      <w:pPr>
        <w:jc w:val="both"/>
        <w:rPr>
          <w:lang w:eastAsia="en-GB"/>
        </w:rPr>
      </w:pPr>
      <w:r>
        <w:rPr>
          <w:lang w:eastAsia="en-GB"/>
        </w:rPr>
        <w:t>For SL-SRB, we think the SL-SRB4 could be simply reused and extended to cover the U2U relay discovery message. After that, all discovery mess</w:t>
      </w:r>
      <w:r>
        <w:rPr>
          <w:lang w:eastAsia="en-GB"/>
        </w:rPr>
        <w:t>ages, including non-relay discovery and U2N/U2U relay discovery, could share a same SL-SRB and the configuration can be least complicated.</w:t>
      </w:r>
    </w:p>
    <w:p w:rsidR="00F648B1" w:rsidRDefault="00D14652">
      <w:pPr>
        <w:pStyle w:val="a6"/>
        <w:jc w:val="both"/>
      </w:pPr>
      <w:bookmarkStart w:id="50" w:name="_Ref110947301"/>
      <w:r>
        <w:t xml:space="preserve">Proposal </w:t>
      </w:r>
      <w:r>
        <w:fldChar w:fldCharType="begin"/>
      </w:r>
      <w:r>
        <w:instrText xml:space="preserve"> SEQ Proposal \* ARABIC </w:instrText>
      </w:r>
      <w:r>
        <w:fldChar w:fldCharType="separate"/>
      </w:r>
      <w:r w:rsidR="00523250">
        <w:rPr>
          <w:noProof/>
        </w:rPr>
        <w:t>7</w:t>
      </w:r>
      <w:r>
        <w:fldChar w:fldCharType="end"/>
      </w:r>
      <w:r>
        <w:t>: SL-SRB4 is reused for U2U relay discovery message transmission.</w:t>
      </w:r>
      <w:bookmarkEnd w:id="50"/>
    </w:p>
    <w:p w:rsidR="00F648B1" w:rsidRDefault="00D14652">
      <w:pPr>
        <w:pStyle w:val="2"/>
        <w:rPr>
          <w:rFonts w:eastAsia="Malgun Gothic"/>
          <w:sz w:val="24"/>
        </w:rPr>
      </w:pPr>
      <w:r>
        <w:rPr>
          <w:rFonts w:eastAsia="Malgun Gothic"/>
          <w:sz w:val="24"/>
        </w:rPr>
        <w:t xml:space="preserve">2.2 U2U Relay </w:t>
      </w:r>
      <w:r>
        <w:rPr>
          <w:rFonts w:eastAsia="Malgun Gothic"/>
          <w:sz w:val="24"/>
        </w:rPr>
        <w:t>(re)selection</w:t>
      </w:r>
    </w:p>
    <w:p w:rsidR="00F648B1" w:rsidRDefault="00D14652">
      <w:pPr>
        <w:jc w:val="both"/>
        <w:rPr>
          <w:i/>
          <w:lang w:eastAsia="zh-CN"/>
        </w:rPr>
      </w:pPr>
      <w:r>
        <w:rPr>
          <w:rFonts w:eastAsia="Malgun Gothic"/>
        </w:rPr>
        <w:t>For Relay selection, in U2N relay, t</w:t>
      </w:r>
      <w:r>
        <w:t>he U2N Remote UE performs U2N Relay selection as follows</w:t>
      </w:r>
      <w:r>
        <w:fldChar w:fldCharType="begin"/>
      </w:r>
      <w:r>
        <w:instrText xml:space="preserve"> REF _Ref111031055 \n \h </w:instrText>
      </w:r>
      <w:r>
        <w:fldChar w:fldCharType="separate"/>
      </w:r>
      <w:r w:rsidR="00523250">
        <w:rPr>
          <w:rFonts w:eastAsia="宋体" w:hint="eastAsia"/>
          <w:b/>
          <w:bCs/>
          <w:lang w:eastAsia="zh-CN"/>
        </w:rPr>
        <w:t>错误</w:t>
      </w:r>
      <w:r w:rsidR="00523250">
        <w:rPr>
          <w:rFonts w:eastAsia="宋体" w:hint="eastAsia"/>
          <w:b/>
          <w:bCs/>
          <w:lang w:eastAsia="zh-CN"/>
        </w:rPr>
        <w:t>!</w:t>
      </w:r>
      <w:r w:rsidR="00523250">
        <w:rPr>
          <w:rFonts w:eastAsia="宋体" w:hint="eastAsia"/>
          <w:b/>
          <w:bCs/>
          <w:lang w:eastAsia="zh-CN"/>
        </w:rPr>
        <w:t>未找到引用源。</w:t>
      </w:r>
      <w:r>
        <w:fldChar w:fldCharType="end"/>
      </w:r>
      <w:r>
        <w:t>:</w:t>
      </w:r>
    </w:p>
    <w:tbl>
      <w:tblPr>
        <w:tblStyle w:val="af9"/>
        <w:tblW w:w="0" w:type="auto"/>
        <w:tblLook w:val="04A0" w:firstRow="1" w:lastRow="0" w:firstColumn="1" w:lastColumn="0" w:noHBand="0" w:noVBand="1"/>
      </w:tblPr>
      <w:tblGrid>
        <w:gridCol w:w="9631"/>
      </w:tblGrid>
      <w:tr w:rsidR="00F648B1">
        <w:tc>
          <w:tcPr>
            <w:tcW w:w="9631" w:type="dxa"/>
          </w:tcPr>
          <w:p w:rsidR="00F648B1" w:rsidRDefault="00D14652">
            <w:r>
              <w:t>The U2N Remote UE performs radio measurements at PC5</w:t>
            </w:r>
            <w:r>
              <w:t xml:space="preserve"> interface and uses them for U2N Relay selection and reselection along with higher layer criteria, as specified in TS 23.304 [48]. When there is no unicast PC5 connection between the U2N Relay UE and the U2N Remote UE, the U2N Remote UE uses SD-RSRP measur</w:t>
            </w:r>
            <w:r>
              <w:t>ements to evaluate whether PC5 link quality towards a U2N Relay UE satisfies relay selection criterion.</w:t>
            </w:r>
          </w:p>
        </w:tc>
      </w:tr>
    </w:tbl>
    <w:p w:rsidR="00F648B1" w:rsidRDefault="00D14652">
      <w:pPr>
        <w:pStyle w:val="B1"/>
        <w:ind w:left="0" w:firstLine="0"/>
        <w:jc w:val="both"/>
        <w:rPr>
          <w:lang w:val="en-US"/>
        </w:rPr>
      </w:pPr>
      <w:r>
        <w:rPr>
          <w:rFonts w:eastAsia="等线"/>
          <w:lang w:val="en-US"/>
        </w:rPr>
        <w:t>In U2U relay, we think the same principle can be taken as baseline, i.e. PC5 RSRP (SL-RSRP or SD-RSRP) is used for U2U relay (re)selection. The only di</w:t>
      </w:r>
      <w:r>
        <w:rPr>
          <w:rFonts w:eastAsia="等线"/>
          <w:lang w:val="en-US"/>
        </w:rPr>
        <w:t>fference is that as there are now more than one hops for U2U relay communication, PC5 RSRP on all hops should be considered. How to consider the PC5 RSRP for all hops at the same time could be FFS.</w:t>
      </w:r>
    </w:p>
    <w:p w:rsidR="00F648B1" w:rsidRDefault="00D14652">
      <w:pPr>
        <w:pStyle w:val="a6"/>
        <w:jc w:val="both"/>
      </w:pPr>
      <w:bookmarkStart w:id="51" w:name="_Ref111022415"/>
      <w:bookmarkStart w:id="52" w:name="_Ref111031747"/>
      <w:r>
        <w:t xml:space="preserve">Proposal </w:t>
      </w:r>
      <w:r>
        <w:fldChar w:fldCharType="begin"/>
      </w:r>
      <w:r>
        <w:instrText xml:space="preserve"> SEQ Proposal \* ARABIC </w:instrText>
      </w:r>
      <w:r>
        <w:fldChar w:fldCharType="separate"/>
      </w:r>
      <w:r w:rsidR="00523250">
        <w:rPr>
          <w:noProof/>
        </w:rPr>
        <w:t>8</w:t>
      </w:r>
      <w:r>
        <w:fldChar w:fldCharType="end"/>
      </w:r>
      <w:r>
        <w:t>: PC5 signal strength</w:t>
      </w:r>
      <w:r>
        <w:t xml:space="preserve">s for all hops should be considered to select a U2U relay UE, i.e. only when the PC5 signal strengths for all hops are higher than a configured signal strength threshold, a U2U Relay </w:t>
      </w:r>
      <w:bookmarkEnd w:id="51"/>
      <w:r>
        <w:t>UE can be selected as the candidate U2U relay UE.</w:t>
      </w:r>
      <w:bookmarkEnd w:id="52"/>
    </w:p>
    <w:p w:rsidR="00F648B1" w:rsidRDefault="00D14652">
      <w:pPr>
        <w:pStyle w:val="B1"/>
        <w:ind w:left="0" w:firstLine="0"/>
        <w:jc w:val="both"/>
        <w:rPr>
          <w:lang w:val="en-US"/>
        </w:rPr>
      </w:pPr>
      <w:r>
        <w:rPr>
          <w:lang w:val="en-US"/>
        </w:rPr>
        <w:t>After selecting a U2U r</w:t>
      </w:r>
      <w:r>
        <w:rPr>
          <w:lang w:val="en-US"/>
        </w:rPr>
        <w:t xml:space="preserve">elay UE, </w:t>
      </w:r>
      <w:r>
        <w:rPr>
          <w:rFonts w:eastAsia="Malgun Gothic"/>
          <w:lang w:val="en-US"/>
        </w:rPr>
        <w:t xml:space="preserve">we think the general principle for U2N relay can be reused here in U2U relay that when </w:t>
      </w:r>
      <w:r>
        <w:rPr>
          <w:lang w:val="en-US"/>
        </w:rPr>
        <w:t>PC5 signal strength of current Relay UE is below a (pre)configured signal strength threshold, the relay reselection is triggered. Similarly, the PC5 RLF and upp</w:t>
      </w:r>
      <w:r>
        <w:rPr>
          <w:lang w:val="en-US"/>
        </w:rPr>
        <w:t>er layer indication which we introduced in U2N relay (re)selection are also straightforward method and can be reused in U2U relay (re)selection.</w:t>
      </w:r>
    </w:p>
    <w:p w:rsidR="00F648B1" w:rsidRDefault="00D14652">
      <w:pPr>
        <w:pStyle w:val="a6"/>
        <w:jc w:val="both"/>
      </w:pPr>
      <w:bookmarkStart w:id="53" w:name="_Ref110947381"/>
      <w:bookmarkStart w:id="54" w:name="_Ref115384622"/>
      <w:r>
        <w:t xml:space="preserve">Proposal </w:t>
      </w:r>
      <w:r>
        <w:fldChar w:fldCharType="begin"/>
      </w:r>
      <w:r>
        <w:instrText xml:space="preserve"> SEQ Proposal \* ARABIC </w:instrText>
      </w:r>
      <w:r>
        <w:fldChar w:fldCharType="separate"/>
      </w:r>
      <w:r w:rsidR="00523250">
        <w:rPr>
          <w:noProof/>
        </w:rPr>
        <w:t>9</w:t>
      </w:r>
      <w:r>
        <w:fldChar w:fldCharType="end"/>
      </w:r>
      <w:r>
        <w:t xml:space="preserve">: </w:t>
      </w:r>
      <w:bookmarkEnd w:id="53"/>
      <w:r>
        <w:t>The relay reselection is triggered by source U2U remote UE when one of t</w:t>
      </w:r>
      <w:r>
        <w:t>he following conditions is met:</w:t>
      </w:r>
      <w:bookmarkEnd w:id="54"/>
    </w:p>
    <w:p w:rsidR="00F648B1" w:rsidRDefault="00D14652">
      <w:pPr>
        <w:pStyle w:val="a6"/>
        <w:numPr>
          <w:ilvl w:val="0"/>
          <w:numId w:val="5"/>
        </w:numPr>
        <w:spacing w:line="192" w:lineRule="auto"/>
        <w:ind w:left="714" w:hanging="357"/>
        <w:jc w:val="both"/>
      </w:pPr>
      <w:r>
        <w:t>The PC5 signal strength of the current U2U relay UE is below a (pre)configured signal strength threshold.</w:t>
      </w:r>
    </w:p>
    <w:p w:rsidR="00F648B1" w:rsidRDefault="00D14652">
      <w:pPr>
        <w:pStyle w:val="a6"/>
        <w:numPr>
          <w:ilvl w:val="0"/>
          <w:numId w:val="5"/>
        </w:numPr>
        <w:spacing w:line="192" w:lineRule="auto"/>
        <w:ind w:left="714" w:hanging="357"/>
        <w:jc w:val="both"/>
      </w:pPr>
      <w:r>
        <w:t>U2U Remote UE detects PC5 RLF on its own hop, or is notified by the U2U relay UE about PC5 RLF on the other hop.</w:t>
      </w:r>
    </w:p>
    <w:p w:rsidR="00F648B1" w:rsidRDefault="00D14652">
      <w:pPr>
        <w:pStyle w:val="a6"/>
        <w:numPr>
          <w:ilvl w:val="0"/>
          <w:numId w:val="5"/>
        </w:numPr>
        <w:spacing w:line="192" w:lineRule="auto"/>
        <w:ind w:left="714" w:hanging="357"/>
        <w:jc w:val="both"/>
      </w:pPr>
      <w:r>
        <w:t xml:space="preserve">When </w:t>
      </w:r>
      <w:r>
        <w:t>upper layers trigger PC5 link release.</w:t>
      </w:r>
    </w:p>
    <w:p w:rsidR="00F648B1" w:rsidRDefault="00D14652">
      <w:pPr>
        <w:pStyle w:val="a6"/>
        <w:jc w:val="both"/>
        <w:rPr>
          <w:b w:val="0"/>
        </w:rPr>
      </w:pPr>
      <w:r>
        <w:rPr>
          <w:b w:val="0"/>
        </w:rPr>
        <w:t>There are some other topics on relay (re)selection which needs to be considered, e.g. as now there are two remote UEs, which one should trigger this relay (re)selection, and whether the PC5 signal strength on differen</w:t>
      </w:r>
      <w:r>
        <w:rPr>
          <w:b w:val="0"/>
        </w:rPr>
        <w:t>t hops is considered by one remote UE alone or by different remote UEs respectively, etc. However, these kinds of discussions have more dependency on the relay (re)selection procedure designed in SA2, so we think they can be discussed later in RAN2 once SA</w:t>
      </w:r>
      <w:r>
        <w:rPr>
          <w:b w:val="0"/>
        </w:rPr>
        <w:t>2 conclude the general procedures for U2U relay (re)selection.</w:t>
      </w:r>
    </w:p>
    <w:p w:rsidR="00F648B1" w:rsidRDefault="00D14652">
      <w:pPr>
        <w:pStyle w:val="a6"/>
        <w:jc w:val="both"/>
      </w:pPr>
      <w:bookmarkStart w:id="55" w:name="_Ref110947382"/>
      <w:r>
        <w:t xml:space="preserve">Proposal </w:t>
      </w:r>
      <w:r>
        <w:fldChar w:fldCharType="begin"/>
      </w:r>
      <w:r>
        <w:instrText xml:space="preserve"> SEQ Proposal \* ARABIC </w:instrText>
      </w:r>
      <w:r>
        <w:fldChar w:fldCharType="separate"/>
      </w:r>
      <w:r w:rsidR="00523250">
        <w:rPr>
          <w:noProof/>
        </w:rPr>
        <w:t>10</w:t>
      </w:r>
      <w:r>
        <w:fldChar w:fldCharType="end"/>
      </w:r>
      <w:r>
        <w:t>: Other U2U relay (re)selection aspects (e.g. which UE to trigger, how the PC5 RSRP on all hops to be considered) should wait for SA2 progress.</w:t>
      </w:r>
      <w:bookmarkEnd w:id="55"/>
    </w:p>
    <w:p w:rsidR="00F648B1" w:rsidRDefault="00D14652">
      <w:pPr>
        <w:pStyle w:val="2"/>
        <w:rPr>
          <w:rFonts w:eastAsia="Malgun Gothic"/>
          <w:sz w:val="24"/>
        </w:rPr>
      </w:pPr>
      <w:r>
        <w:rPr>
          <w:rFonts w:eastAsia="Malgun Gothic"/>
          <w:sz w:val="24"/>
        </w:rPr>
        <w:t xml:space="preserve">2.3 </w:t>
      </w:r>
      <w:r>
        <w:rPr>
          <w:rFonts w:eastAsia="Malgun Gothic"/>
          <w:sz w:val="24"/>
        </w:rPr>
        <w:t>Authorization</w:t>
      </w:r>
    </w:p>
    <w:p w:rsidR="00F648B1" w:rsidRDefault="00D14652">
      <w:pPr>
        <w:jc w:val="both"/>
        <w:rPr>
          <w:rFonts w:eastAsia="Malgun Gothic"/>
        </w:rPr>
      </w:pPr>
      <w:r>
        <w:rPr>
          <w:rFonts w:eastAsia="Malgun Gothic"/>
        </w:rPr>
        <w:t>In SA2 LS to RAN2/RAN3</w:t>
      </w:r>
      <w:r>
        <w:rPr>
          <w:rFonts w:eastAsia="Malgun Gothic"/>
        </w:rPr>
        <w:fldChar w:fldCharType="begin"/>
      </w:r>
      <w:r>
        <w:rPr>
          <w:rFonts w:eastAsia="Malgun Gothic"/>
        </w:rPr>
        <w:instrText xml:space="preserve"> REF _Ref115382039 \r \h </w:instrText>
      </w:r>
      <w:r>
        <w:rPr>
          <w:rFonts w:eastAsia="Malgun Gothic"/>
        </w:rPr>
      </w:r>
      <w:r>
        <w:rPr>
          <w:rFonts w:eastAsia="Malgun Gothic"/>
        </w:rPr>
        <w:fldChar w:fldCharType="separate"/>
      </w:r>
      <w:r w:rsidR="00523250">
        <w:rPr>
          <w:rFonts w:eastAsia="Malgun Gothic"/>
        </w:rPr>
        <w:t>[3]</w:t>
      </w:r>
      <w:r>
        <w:rPr>
          <w:rFonts w:eastAsia="Malgun Gothic"/>
        </w:rPr>
        <w:fldChar w:fldCharType="end"/>
      </w:r>
      <w:r>
        <w:rPr>
          <w:rFonts w:eastAsia="Malgun Gothic"/>
        </w:rPr>
        <w:t>, the four kinds of authorization information were discussed and SA2 would like RAN2/RAN3 to answer whether they are needed:</w:t>
      </w:r>
    </w:p>
    <w:p w:rsidR="00F648B1" w:rsidRDefault="00D14652">
      <w:pPr>
        <w:spacing w:after="120"/>
        <w:ind w:leftChars="142" w:left="284"/>
        <w:rPr>
          <w:rFonts w:ascii="Arial" w:eastAsiaTheme="minorEastAsia" w:hAnsi="Arial" w:cs="Arial"/>
          <w:bCs/>
          <w:lang w:eastAsia="ko-KR"/>
        </w:rPr>
      </w:pPr>
      <w:r>
        <w:rPr>
          <w:rFonts w:ascii="Arial" w:eastAsiaTheme="minorEastAsia" w:hAnsi="Arial" w:cs="Arial"/>
          <w:bCs/>
          <w:lang w:eastAsia="ko-KR"/>
        </w:rPr>
        <w:t>1)</w:t>
      </w:r>
      <w:r>
        <w:rPr>
          <w:rFonts w:ascii="Arial" w:eastAsiaTheme="minorEastAsia" w:hAnsi="Arial" w:cs="Arial"/>
          <w:bCs/>
          <w:lang w:eastAsia="ko-KR"/>
        </w:rPr>
        <w:tab/>
        <w:t xml:space="preserve">whether the UE is authorized to act as a 5G </w:t>
      </w:r>
      <w:proofErr w:type="spellStart"/>
      <w:r>
        <w:rPr>
          <w:rFonts w:ascii="Arial" w:eastAsiaTheme="minorEastAsia" w:hAnsi="Arial" w:cs="Arial"/>
          <w:bCs/>
          <w:lang w:eastAsia="ko-KR"/>
        </w:rPr>
        <w:t>ProSe</w:t>
      </w:r>
      <w:proofErr w:type="spellEnd"/>
      <w:r>
        <w:rPr>
          <w:rFonts w:ascii="Arial" w:eastAsiaTheme="minorEastAsia" w:hAnsi="Arial" w:cs="Arial"/>
          <w:bCs/>
          <w:lang w:eastAsia="ko-KR"/>
        </w:rPr>
        <w:t xml:space="preserve"> Layer-2 UE-to-UE Relay;</w:t>
      </w:r>
    </w:p>
    <w:p w:rsidR="00F648B1" w:rsidRDefault="00D14652">
      <w:pPr>
        <w:spacing w:after="120"/>
        <w:ind w:leftChars="142" w:left="284"/>
        <w:rPr>
          <w:rFonts w:ascii="Arial" w:eastAsiaTheme="minorEastAsia" w:hAnsi="Arial" w:cs="Arial"/>
          <w:bCs/>
          <w:lang w:eastAsia="ko-KR"/>
        </w:rPr>
      </w:pPr>
      <w:r>
        <w:rPr>
          <w:rFonts w:ascii="Arial" w:eastAsiaTheme="minorEastAsia" w:hAnsi="Arial" w:cs="Arial"/>
          <w:bCs/>
          <w:lang w:eastAsia="ko-KR"/>
        </w:rPr>
        <w:t>2)</w:t>
      </w:r>
      <w:r>
        <w:rPr>
          <w:rFonts w:ascii="Arial" w:eastAsiaTheme="minorEastAsia" w:hAnsi="Arial" w:cs="Arial"/>
          <w:bCs/>
          <w:lang w:eastAsia="ko-KR"/>
        </w:rPr>
        <w:tab/>
        <w:t xml:space="preserve">whether the UE is authorized to act as a 5G </w:t>
      </w:r>
      <w:proofErr w:type="spellStart"/>
      <w:r>
        <w:rPr>
          <w:rFonts w:ascii="Arial" w:eastAsiaTheme="minorEastAsia" w:hAnsi="Arial" w:cs="Arial"/>
          <w:bCs/>
          <w:lang w:eastAsia="ko-KR"/>
        </w:rPr>
        <w:t>ProSe</w:t>
      </w:r>
      <w:proofErr w:type="spellEnd"/>
      <w:r>
        <w:rPr>
          <w:rFonts w:ascii="Arial" w:eastAsiaTheme="minorEastAsia" w:hAnsi="Arial" w:cs="Arial"/>
          <w:bCs/>
          <w:lang w:eastAsia="ko-KR"/>
        </w:rPr>
        <w:t xml:space="preserve"> Layer-3 UE-to-UE Relay;</w:t>
      </w:r>
    </w:p>
    <w:p w:rsidR="00F648B1" w:rsidRDefault="00D14652">
      <w:pPr>
        <w:spacing w:after="120"/>
        <w:ind w:leftChars="142" w:left="284"/>
        <w:rPr>
          <w:rFonts w:ascii="Arial" w:eastAsiaTheme="minorEastAsia" w:hAnsi="Arial" w:cs="Arial"/>
          <w:bCs/>
          <w:lang w:eastAsia="ko-KR"/>
        </w:rPr>
      </w:pPr>
      <w:r>
        <w:rPr>
          <w:rFonts w:ascii="Arial" w:eastAsiaTheme="minorEastAsia" w:hAnsi="Arial" w:cs="Arial"/>
          <w:bCs/>
          <w:lang w:eastAsia="ko-KR"/>
        </w:rPr>
        <w:t>3)</w:t>
      </w:r>
      <w:r>
        <w:rPr>
          <w:rFonts w:ascii="Arial" w:eastAsiaTheme="minorEastAsia" w:hAnsi="Arial" w:cs="Arial"/>
          <w:bCs/>
          <w:lang w:eastAsia="ko-KR"/>
        </w:rPr>
        <w:tab/>
        <w:t xml:space="preserve">whether the UE is authorized to act as a 5G </w:t>
      </w:r>
      <w:proofErr w:type="spellStart"/>
      <w:r>
        <w:rPr>
          <w:rFonts w:ascii="Arial" w:eastAsiaTheme="minorEastAsia" w:hAnsi="Arial" w:cs="Arial"/>
          <w:bCs/>
          <w:lang w:eastAsia="ko-KR"/>
        </w:rPr>
        <w:t>ProSe</w:t>
      </w:r>
      <w:proofErr w:type="spellEnd"/>
      <w:r>
        <w:rPr>
          <w:rFonts w:ascii="Arial" w:eastAsiaTheme="minorEastAsia" w:hAnsi="Arial" w:cs="Arial"/>
          <w:bCs/>
          <w:lang w:eastAsia="ko-KR"/>
        </w:rPr>
        <w:t xml:space="preserve"> Layer-2 U2U UE;</w:t>
      </w:r>
    </w:p>
    <w:p w:rsidR="00F648B1" w:rsidRDefault="00D14652">
      <w:pPr>
        <w:spacing w:after="120"/>
        <w:ind w:leftChars="142" w:left="284"/>
        <w:rPr>
          <w:rFonts w:ascii="Arial" w:eastAsiaTheme="minorEastAsia" w:hAnsi="Arial" w:cs="Arial"/>
          <w:bCs/>
          <w:lang w:eastAsia="ko-KR"/>
        </w:rPr>
      </w:pPr>
      <w:r>
        <w:rPr>
          <w:rFonts w:ascii="Arial" w:eastAsiaTheme="minorEastAsia" w:hAnsi="Arial" w:cs="Arial"/>
          <w:bCs/>
          <w:lang w:eastAsia="ko-KR"/>
        </w:rPr>
        <w:lastRenderedPageBreak/>
        <w:t>4)</w:t>
      </w:r>
      <w:r>
        <w:rPr>
          <w:rFonts w:ascii="Arial" w:eastAsiaTheme="minorEastAsia" w:hAnsi="Arial" w:cs="Arial"/>
          <w:bCs/>
          <w:lang w:eastAsia="ko-KR"/>
        </w:rPr>
        <w:tab/>
        <w:t xml:space="preserve">whether the UE is authorized </w:t>
      </w:r>
      <w:r>
        <w:rPr>
          <w:rFonts w:ascii="Arial" w:eastAsiaTheme="minorEastAsia" w:hAnsi="Arial" w:cs="Arial"/>
          <w:bCs/>
          <w:lang w:eastAsia="ko-KR"/>
        </w:rPr>
        <w:t xml:space="preserve">to act as a 5G </w:t>
      </w:r>
      <w:proofErr w:type="spellStart"/>
      <w:r>
        <w:rPr>
          <w:rFonts w:ascii="Arial" w:eastAsiaTheme="minorEastAsia" w:hAnsi="Arial" w:cs="Arial"/>
          <w:bCs/>
          <w:lang w:eastAsia="ko-KR"/>
        </w:rPr>
        <w:t>ProSe</w:t>
      </w:r>
      <w:proofErr w:type="spellEnd"/>
      <w:r>
        <w:rPr>
          <w:rFonts w:ascii="Arial" w:eastAsiaTheme="minorEastAsia" w:hAnsi="Arial" w:cs="Arial"/>
          <w:bCs/>
          <w:lang w:eastAsia="ko-KR"/>
        </w:rPr>
        <w:t xml:space="preserve"> Layer-3 U2U UE.</w:t>
      </w:r>
    </w:p>
    <w:p w:rsidR="00F648B1" w:rsidRDefault="00D14652">
      <w:pPr>
        <w:jc w:val="both"/>
        <w:rPr>
          <w:rFonts w:eastAsiaTheme="minorEastAsia"/>
          <w:lang w:eastAsia="ko-KR"/>
        </w:rPr>
      </w:pPr>
      <w:r>
        <w:rPr>
          <w:rFonts w:eastAsiaTheme="minorEastAsia"/>
          <w:lang w:eastAsia="ko-KR"/>
        </w:rPr>
        <w:t>The reason to ask RAN2 is clearly stated in the LS that:</w:t>
      </w:r>
    </w:p>
    <w:p w:rsidR="00F648B1" w:rsidRDefault="00D14652">
      <w:pPr>
        <w:pStyle w:val="aff1"/>
        <w:numPr>
          <w:ilvl w:val="0"/>
          <w:numId w:val="4"/>
        </w:numPr>
        <w:rPr>
          <w:rFonts w:eastAsiaTheme="minorEastAsia"/>
          <w:lang w:eastAsia="ko-KR"/>
        </w:rPr>
      </w:pPr>
      <w:r>
        <w:rPr>
          <w:rFonts w:ascii="Arial" w:hAnsi="Arial" w:cs="Arial"/>
          <w:bCs/>
        </w:rPr>
        <w:t>Because how NG-RAN operation is performed to support UE-to-UE Relay operation, e.g. applying the network scheduled operation mode is within RAN2 remit</w:t>
      </w:r>
    </w:p>
    <w:p w:rsidR="00F648B1" w:rsidRDefault="00D14652">
      <w:pPr>
        <w:jc w:val="both"/>
        <w:rPr>
          <w:rFonts w:eastAsiaTheme="minorEastAsia"/>
          <w:lang w:eastAsia="ko-KR"/>
        </w:rPr>
      </w:pPr>
      <w:r>
        <w:rPr>
          <w:rFonts w:eastAsiaTheme="minorEastAsia"/>
          <w:lang w:eastAsia="ko-KR"/>
        </w:rPr>
        <w:t xml:space="preserve">As this is </w:t>
      </w:r>
      <w:r>
        <w:rPr>
          <w:rFonts w:eastAsiaTheme="minorEastAsia"/>
          <w:lang w:eastAsia="ko-KR"/>
        </w:rPr>
        <w:t>depending on the discussion of Proposal 2 and Proposal 3, it can be postponed until we have clear agreement on whether/how the network can schedule the UEs for U2U relay operation. On the other hand, in our understanding, we can also conclude that L3 U2U r</w:t>
      </w:r>
      <w:r>
        <w:rPr>
          <w:rFonts w:eastAsiaTheme="minorEastAsia"/>
          <w:lang w:eastAsia="ko-KR"/>
        </w:rPr>
        <w:t xml:space="preserve">elay authorization is not needed to make a progress, because we think the L3 U2U UEs are the same as normal </w:t>
      </w:r>
      <w:proofErr w:type="spellStart"/>
      <w:r>
        <w:rPr>
          <w:rFonts w:eastAsiaTheme="minorEastAsia"/>
          <w:lang w:eastAsia="ko-KR"/>
        </w:rPr>
        <w:t>sidelink</w:t>
      </w:r>
      <w:proofErr w:type="spellEnd"/>
      <w:r>
        <w:rPr>
          <w:rFonts w:eastAsiaTheme="minorEastAsia"/>
          <w:lang w:eastAsia="ko-KR"/>
        </w:rPr>
        <w:t xml:space="preserve"> UEs in the perspective of communication procedure, despite some of them are serving as remote UE and others are relay UEs. </w:t>
      </w:r>
      <w:proofErr w:type="gramStart"/>
      <w:r>
        <w:rPr>
          <w:rFonts w:eastAsiaTheme="minorEastAsia"/>
          <w:lang w:eastAsia="ko-KR"/>
        </w:rPr>
        <w:t>Therefore</w:t>
      </w:r>
      <w:proofErr w:type="gramEnd"/>
      <w:r>
        <w:rPr>
          <w:rFonts w:eastAsiaTheme="minorEastAsia"/>
          <w:lang w:eastAsia="ko-KR"/>
        </w:rPr>
        <w:t xml:space="preserve"> we pro</w:t>
      </w:r>
      <w:r>
        <w:rPr>
          <w:rFonts w:eastAsiaTheme="minorEastAsia"/>
          <w:lang w:eastAsia="ko-KR"/>
        </w:rPr>
        <w:t>pose:</w:t>
      </w:r>
    </w:p>
    <w:p w:rsidR="00F648B1" w:rsidRDefault="00D14652">
      <w:pPr>
        <w:pStyle w:val="a6"/>
        <w:jc w:val="both"/>
        <w:rPr>
          <w:rFonts w:eastAsia="Malgun Gothic"/>
        </w:rPr>
      </w:pPr>
      <w:bookmarkStart w:id="56" w:name="_Ref115384640"/>
      <w:r>
        <w:t xml:space="preserve">Proposal </w:t>
      </w:r>
      <w:r>
        <w:fldChar w:fldCharType="begin"/>
      </w:r>
      <w:r>
        <w:instrText xml:space="preserve"> SEQ Proposal \* ARABIC </w:instrText>
      </w:r>
      <w:r>
        <w:fldChar w:fldCharType="separate"/>
      </w:r>
      <w:r w:rsidR="00523250">
        <w:rPr>
          <w:noProof/>
        </w:rPr>
        <w:t>11</w:t>
      </w:r>
      <w:r>
        <w:fldChar w:fldCharType="end"/>
      </w:r>
      <w:r>
        <w:t xml:space="preserve">: From RAN2’s point of view, the authorization information regarding whether the UE is authorized to act as a 5G </w:t>
      </w:r>
      <w:proofErr w:type="spellStart"/>
      <w:r>
        <w:t>ProSe</w:t>
      </w:r>
      <w:proofErr w:type="spellEnd"/>
      <w:r>
        <w:t xml:space="preserve"> Layer-3 UE-to-UE Relay or Layer-3 U2U UE, is not needed in "5G </w:t>
      </w:r>
      <w:proofErr w:type="spellStart"/>
      <w:r>
        <w:t>ProSe</w:t>
      </w:r>
      <w:proofErr w:type="spellEnd"/>
      <w:r>
        <w:t xml:space="preserve"> authorised" information.</w:t>
      </w:r>
      <w:r>
        <w:t xml:space="preserve"> FFS for Layer-2 UE-to-UE relay and Layer-2 U2U UE.</w:t>
      </w:r>
      <w:bookmarkEnd w:id="56"/>
    </w:p>
    <w:p w:rsidR="00F648B1" w:rsidRDefault="00D14652">
      <w:pPr>
        <w:pStyle w:val="1"/>
      </w:pPr>
      <w:r>
        <w:t>3. Conclusion</w:t>
      </w:r>
    </w:p>
    <w:p w:rsidR="00F648B1" w:rsidRDefault="00D14652">
      <w:pPr>
        <w:jc w:val="both"/>
      </w:pPr>
      <w:bookmarkStart w:id="57" w:name="_Hlk110351495"/>
      <w:r>
        <w:t xml:space="preserve">In this contribution, we discussed objective-1 according to the WID of NR </w:t>
      </w:r>
      <w:proofErr w:type="spellStart"/>
      <w:r>
        <w:t>sidelink</w:t>
      </w:r>
      <w:proofErr w:type="spellEnd"/>
      <w:r>
        <w:t xml:space="preserve"> relay enhancements, including common part for L2/L3 (discovery and relay (re-)selection).</w:t>
      </w:r>
    </w:p>
    <w:p w:rsidR="00F648B1" w:rsidRDefault="00D14652">
      <w:pPr>
        <w:jc w:val="both"/>
      </w:pPr>
      <w:r>
        <w:t>We have the follo</w:t>
      </w:r>
      <w:r>
        <w:t xml:space="preserve">wing observations and proposals: </w:t>
      </w:r>
    </w:p>
    <w:p w:rsidR="00F648B1" w:rsidRDefault="00D14652">
      <w:pPr>
        <w:rPr>
          <w:b/>
          <w:highlight w:val="yellow"/>
          <w:u w:val="single"/>
        </w:rPr>
      </w:pPr>
      <w:r>
        <w:rPr>
          <w:b/>
          <w:highlight w:val="yellow"/>
          <w:u w:val="single"/>
        </w:rPr>
        <w:t>For discovery</w:t>
      </w:r>
    </w:p>
    <w:p w:rsidR="00F648B1" w:rsidRPr="00C4606E" w:rsidRDefault="00D14652">
      <w:pPr>
        <w:jc w:val="both"/>
        <w:rPr>
          <w:b/>
          <w:bCs/>
          <w:u w:val="single"/>
        </w:rPr>
      </w:pPr>
      <w:r w:rsidRPr="00C4606E">
        <w:rPr>
          <w:b/>
          <w:bCs/>
          <w:u w:val="single"/>
        </w:rPr>
        <w:fldChar w:fldCharType="begin"/>
      </w:r>
      <w:r w:rsidRPr="00C4606E">
        <w:rPr>
          <w:b/>
          <w:bCs/>
          <w:u w:val="single"/>
        </w:rPr>
        <w:instrText xml:space="preserve"> REF _Ref110947253 \h </w:instrText>
      </w:r>
      <w:r w:rsidRPr="00C4606E">
        <w:rPr>
          <w:b/>
          <w:bCs/>
          <w:u w:val="single"/>
        </w:rPr>
      </w:r>
      <w:r w:rsidR="00C4606E" w:rsidRPr="00C4606E">
        <w:rPr>
          <w:b/>
          <w:bCs/>
          <w:u w:val="single"/>
        </w:rPr>
        <w:instrText xml:space="preserve"> \* MERGEFORMAT </w:instrText>
      </w:r>
      <w:r w:rsidRPr="00C4606E">
        <w:rPr>
          <w:b/>
          <w:bCs/>
          <w:u w:val="single"/>
        </w:rPr>
        <w:fldChar w:fldCharType="separate"/>
      </w:r>
      <w:r w:rsidR="00523250" w:rsidRPr="00523250">
        <w:rPr>
          <w:b/>
        </w:rPr>
        <w:t xml:space="preserve">Observation </w:t>
      </w:r>
      <w:r w:rsidR="00523250" w:rsidRPr="00523250">
        <w:rPr>
          <w:b/>
          <w:noProof/>
        </w:rPr>
        <w:t>1</w:t>
      </w:r>
      <w:r w:rsidR="00523250" w:rsidRPr="00523250">
        <w:rPr>
          <w:b/>
          <w:lang w:eastAsia="zh-CN"/>
        </w:rPr>
        <w:t>: Discovery procedures for U2U relay are being studied by SA2.</w:t>
      </w:r>
      <w:r w:rsidRPr="00C4606E">
        <w:rPr>
          <w:b/>
          <w:bCs/>
          <w:u w:val="single"/>
        </w:rPr>
        <w:fldChar w:fldCharType="end"/>
      </w:r>
    </w:p>
    <w:p w:rsidR="00F648B1" w:rsidRPr="00C4606E" w:rsidRDefault="00D14652">
      <w:pPr>
        <w:jc w:val="both"/>
        <w:rPr>
          <w:b/>
          <w:bCs/>
          <w:u w:val="single"/>
        </w:rPr>
      </w:pPr>
      <w:r w:rsidRPr="00C4606E">
        <w:rPr>
          <w:b/>
          <w:bCs/>
          <w:u w:val="single"/>
        </w:rPr>
        <w:fldChar w:fldCharType="begin"/>
      </w:r>
      <w:r w:rsidRPr="00C4606E">
        <w:rPr>
          <w:b/>
          <w:bCs/>
          <w:u w:val="single"/>
        </w:rPr>
        <w:instrText xml:space="preserve"> REF _Ref110947293 \h </w:instrText>
      </w:r>
      <w:r w:rsidRPr="00C4606E">
        <w:rPr>
          <w:b/>
          <w:bCs/>
          <w:u w:val="single"/>
        </w:rPr>
      </w:r>
      <w:r w:rsidR="00C4606E" w:rsidRPr="00C4606E">
        <w:rPr>
          <w:b/>
          <w:bCs/>
          <w:u w:val="single"/>
        </w:rPr>
        <w:instrText xml:space="preserve"> \* MERGEFORMAT </w:instrText>
      </w:r>
      <w:r w:rsidRPr="00C4606E">
        <w:rPr>
          <w:b/>
          <w:bCs/>
          <w:u w:val="single"/>
        </w:rPr>
        <w:fldChar w:fldCharType="separate"/>
      </w:r>
      <w:r w:rsidR="00523250" w:rsidRPr="00523250">
        <w:rPr>
          <w:b/>
        </w:rPr>
        <w:t xml:space="preserve">Observation </w:t>
      </w:r>
      <w:r w:rsidR="00523250" w:rsidRPr="00523250">
        <w:rPr>
          <w:b/>
          <w:noProof/>
        </w:rPr>
        <w:t>2</w:t>
      </w:r>
      <w:r w:rsidR="00523250" w:rsidRPr="00523250">
        <w:rPr>
          <w:b/>
        </w:rPr>
        <w:t>: Independently from SA2 discussion about discovery procedure, RAN2 can discuss the following aspects for U2U relay discovery in parallel:</w:t>
      </w:r>
      <w:r w:rsidRPr="00C4606E">
        <w:rPr>
          <w:b/>
          <w:bCs/>
          <w:u w:val="single"/>
        </w:rPr>
        <w:fldChar w:fldCharType="end"/>
      </w:r>
    </w:p>
    <w:p w:rsidR="00C4606E" w:rsidRDefault="00D14652">
      <w:pPr>
        <w:jc w:val="both"/>
        <w:rPr>
          <w:b/>
          <w:bCs/>
          <w:u w:val="single"/>
        </w:rPr>
      </w:pPr>
      <w:r w:rsidRPr="00C4606E">
        <w:rPr>
          <w:b/>
          <w:bCs/>
          <w:u w:val="single"/>
        </w:rPr>
        <w:fldChar w:fldCharType="begin"/>
      </w:r>
      <w:r w:rsidRPr="00C4606E">
        <w:rPr>
          <w:b/>
          <w:bCs/>
          <w:u w:val="single"/>
        </w:rPr>
        <w:instrText xml:space="preserve"> REF _Ref115384597 \h </w:instrText>
      </w:r>
      <w:r w:rsidRPr="00C4606E">
        <w:rPr>
          <w:b/>
          <w:bCs/>
          <w:u w:val="single"/>
        </w:rPr>
      </w:r>
      <w:r w:rsidR="00C4606E" w:rsidRPr="00C4606E">
        <w:rPr>
          <w:b/>
          <w:bCs/>
          <w:u w:val="single"/>
        </w:rPr>
        <w:instrText xml:space="preserve"> \* MERGEFORMAT </w:instrText>
      </w:r>
      <w:r w:rsidRPr="00C4606E">
        <w:rPr>
          <w:b/>
          <w:bCs/>
          <w:u w:val="single"/>
        </w:rPr>
        <w:fldChar w:fldCharType="separate"/>
      </w:r>
      <w:r w:rsidR="00523250" w:rsidRPr="00523250">
        <w:rPr>
          <w:b/>
        </w:rPr>
        <w:t xml:space="preserve">Observation </w:t>
      </w:r>
      <w:r w:rsidR="00523250" w:rsidRPr="00523250">
        <w:rPr>
          <w:b/>
          <w:noProof/>
        </w:rPr>
        <w:t>3</w:t>
      </w:r>
      <w:r w:rsidR="00523250" w:rsidRPr="00523250">
        <w:rPr>
          <w:b/>
        </w:rPr>
        <w:t>: There may not be available PC5 RSRP results on direct link between source remote UE and non-decided target remote UE.</w:t>
      </w:r>
      <w:r w:rsidRPr="00C4606E">
        <w:rPr>
          <w:b/>
          <w:bCs/>
          <w:u w:val="single"/>
        </w:rPr>
        <w:fldChar w:fldCharType="end"/>
      </w:r>
    </w:p>
    <w:p w:rsidR="00C4606E" w:rsidRPr="00C4606E" w:rsidRDefault="00C4606E">
      <w:pPr>
        <w:jc w:val="both"/>
        <w:rPr>
          <w:rFonts w:eastAsia="MS Mincho" w:hint="eastAsia"/>
          <w:b/>
          <w:bCs/>
          <w:u w:val="single"/>
        </w:rPr>
      </w:pPr>
      <w:r w:rsidRPr="00C4606E">
        <w:rPr>
          <w:rFonts w:eastAsia="MS Mincho"/>
          <w:b/>
          <w:bCs/>
          <w:u w:val="single"/>
        </w:rPr>
        <w:fldChar w:fldCharType="begin"/>
      </w:r>
      <w:r w:rsidRPr="00C4606E">
        <w:rPr>
          <w:rFonts w:eastAsia="MS Mincho"/>
          <w:b/>
          <w:bCs/>
          <w:u w:val="single"/>
        </w:rPr>
        <w:instrText xml:space="preserve"> </w:instrText>
      </w:r>
      <w:r w:rsidRPr="00C4606E">
        <w:rPr>
          <w:rFonts w:eastAsia="MS Mincho" w:hint="eastAsia"/>
          <w:b/>
          <w:bCs/>
          <w:u w:val="single"/>
        </w:rPr>
        <w:instrText>REF _Ref110947295 \h</w:instrText>
      </w:r>
      <w:r w:rsidRPr="00C4606E">
        <w:rPr>
          <w:rFonts w:eastAsia="MS Mincho"/>
          <w:b/>
          <w:bCs/>
          <w:u w:val="single"/>
        </w:rPr>
        <w:instrText xml:space="preserve"> </w:instrText>
      </w:r>
      <w:r w:rsidRPr="00C4606E">
        <w:rPr>
          <w:rFonts w:eastAsia="MS Mincho"/>
          <w:b/>
          <w:bCs/>
          <w:u w:val="single"/>
        </w:rPr>
      </w:r>
      <w:r w:rsidRPr="00C4606E">
        <w:rPr>
          <w:rFonts w:eastAsia="MS Mincho"/>
          <w:b/>
          <w:bCs/>
          <w:u w:val="single"/>
        </w:rPr>
        <w:instrText xml:space="preserve"> \* MERGEFORMAT </w:instrText>
      </w:r>
      <w:r w:rsidRPr="00C4606E">
        <w:rPr>
          <w:rFonts w:eastAsia="MS Mincho"/>
          <w:b/>
          <w:bCs/>
          <w:u w:val="single"/>
        </w:rPr>
        <w:fldChar w:fldCharType="separate"/>
      </w:r>
      <w:r w:rsidR="00523250" w:rsidRPr="00523250">
        <w:rPr>
          <w:b/>
        </w:rPr>
        <w:t xml:space="preserve">Proposal </w:t>
      </w:r>
      <w:r w:rsidR="00523250" w:rsidRPr="00523250">
        <w:rPr>
          <w:b/>
          <w:noProof/>
        </w:rPr>
        <w:t>1</w:t>
      </w:r>
      <w:r w:rsidR="00523250" w:rsidRPr="00523250">
        <w:rPr>
          <w:b/>
        </w:rPr>
        <w:t>: The Protocol Stack of Discovery Message for UE-to-Network Relay is taken as baseline for UE-to-UE relay discovery message.</w:t>
      </w:r>
      <w:r w:rsidRPr="00C4606E">
        <w:rPr>
          <w:rFonts w:eastAsia="MS Mincho"/>
          <w:b/>
          <w:bCs/>
          <w:u w:val="single"/>
        </w:rPr>
        <w:fldChar w:fldCharType="end"/>
      </w:r>
    </w:p>
    <w:p w:rsidR="00C4606E" w:rsidRPr="00C4606E" w:rsidRDefault="00D14652">
      <w:pPr>
        <w:jc w:val="both"/>
        <w:rPr>
          <w:b/>
          <w:bCs/>
          <w:u w:val="single"/>
        </w:rPr>
      </w:pPr>
      <w:r w:rsidRPr="00C4606E">
        <w:rPr>
          <w:b/>
          <w:bCs/>
          <w:u w:val="single"/>
        </w:rPr>
        <w:fldChar w:fldCharType="begin"/>
      </w:r>
      <w:r w:rsidRPr="00C4606E">
        <w:rPr>
          <w:b/>
          <w:bCs/>
          <w:u w:val="single"/>
        </w:rPr>
        <w:instrText xml:space="preserve"> REF _Ref115384556 \h  \* MERGEFORMAT </w:instrText>
      </w:r>
      <w:r w:rsidRPr="00C4606E">
        <w:rPr>
          <w:b/>
          <w:bCs/>
          <w:u w:val="single"/>
        </w:rPr>
      </w:r>
      <w:r w:rsidRPr="00C4606E">
        <w:rPr>
          <w:b/>
          <w:bCs/>
          <w:u w:val="single"/>
        </w:rPr>
        <w:fldChar w:fldCharType="separate"/>
      </w:r>
      <w:r w:rsidR="00523250" w:rsidRPr="00523250">
        <w:rPr>
          <w:b/>
          <w:bCs/>
        </w:rPr>
        <w:t>Proposal</w:t>
      </w:r>
      <w:r w:rsidR="00523250" w:rsidRPr="00523250">
        <w:rPr>
          <w:b/>
        </w:rPr>
        <w:t xml:space="preserve"> </w:t>
      </w:r>
      <w:r w:rsidR="00523250" w:rsidRPr="00523250">
        <w:rPr>
          <w:b/>
          <w:noProof/>
        </w:rPr>
        <w:t>2</w:t>
      </w:r>
      <w:r w:rsidR="00523250" w:rsidRPr="00523250">
        <w:rPr>
          <w:b/>
        </w:rPr>
        <w:t>: RAN2 supports the scenario that U2U UEs (Source UE, Relay UE, Destination UE) can be out-of-coverage or in-coverage of any RRC states. RAN2 will strive for a common solution between different coverage/RRC states for U2U UEs.</w:t>
      </w:r>
      <w:r w:rsidRPr="00C4606E">
        <w:rPr>
          <w:b/>
          <w:bCs/>
          <w:u w:val="single"/>
        </w:rPr>
        <w:fldChar w:fldCharType="end"/>
      </w:r>
    </w:p>
    <w:p w:rsidR="00C4606E" w:rsidRPr="00C4606E" w:rsidRDefault="00C4606E">
      <w:pPr>
        <w:jc w:val="both"/>
        <w:rPr>
          <w:b/>
          <w:bCs/>
          <w:u w:val="single"/>
        </w:rPr>
      </w:pPr>
      <w:r w:rsidRPr="00C4606E">
        <w:rPr>
          <w:b/>
          <w:bCs/>
          <w:u w:val="single"/>
        </w:rPr>
        <w:fldChar w:fldCharType="begin"/>
      </w:r>
      <w:r w:rsidRPr="00C4606E">
        <w:rPr>
          <w:b/>
          <w:bCs/>
          <w:u w:val="single"/>
        </w:rPr>
        <w:instrText xml:space="preserve"> REF _Ref115448259 \h </w:instrText>
      </w:r>
      <w:r w:rsidRPr="00C4606E">
        <w:rPr>
          <w:b/>
          <w:bCs/>
          <w:u w:val="single"/>
        </w:rPr>
      </w:r>
      <w:r w:rsidRPr="00C4606E">
        <w:rPr>
          <w:b/>
          <w:bCs/>
          <w:u w:val="single"/>
        </w:rPr>
        <w:instrText xml:space="preserve"> \* MERGEFORMAT </w:instrText>
      </w:r>
      <w:r w:rsidRPr="00C4606E">
        <w:rPr>
          <w:b/>
          <w:bCs/>
          <w:u w:val="single"/>
        </w:rPr>
        <w:fldChar w:fldCharType="separate"/>
      </w:r>
      <w:r w:rsidR="00523250" w:rsidRPr="00523250">
        <w:rPr>
          <w:b/>
        </w:rPr>
        <w:t xml:space="preserve">Proposal </w:t>
      </w:r>
      <w:r w:rsidR="00523250" w:rsidRPr="00523250">
        <w:rPr>
          <w:b/>
          <w:noProof/>
        </w:rPr>
        <w:t>3</w:t>
      </w:r>
      <w:r w:rsidR="00523250" w:rsidRPr="00523250">
        <w:rPr>
          <w:b/>
        </w:rPr>
        <w:t xml:space="preserve">: </w:t>
      </w:r>
      <w:r w:rsidR="00523250" w:rsidRPr="00523250">
        <w:rPr>
          <w:b/>
        </w:rPr>
        <w:t>RAN2 to discuss whether R16/R17 resource allocation mode 1/mode 2 can be reused in U2U relay discovery/communication.</w:t>
      </w:r>
      <w:r w:rsidRPr="00C4606E">
        <w:rPr>
          <w:b/>
          <w:bCs/>
          <w:u w:val="single"/>
        </w:rPr>
        <w:fldChar w:fldCharType="end"/>
      </w:r>
    </w:p>
    <w:p w:rsidR="00F648B1" w:rsidRPr="00C4606E" w:rsidRDefault="00D14652">
      <w:pPr>
        <w:jc w:val="both"/>
        <w:rPr>
          <w:b/>
          <w:bCs/>
          <w:u w:val="single"/>
        </w:rPr>
      </w:pPr>
      <w:r w:rsidRPr="00C4606E">
        <w:rPr>
          <w:b/>
          <w:bCs/>
          <w:u w:val="single"/>
        </w:rPr>
        <w:fldChar w:fldCharType="begin"/>
      </w:r>
      <w:r w:rsidRPr="00C4606E">
        <w:rPr>
          <w:b/>
          <w:bCs/>
          <w:u w:val="single"/>
        </w:rPr>
        <w:instrText xml:space="preserve"> REF _Ref110947298 \h  \* MERGEFORMAT </w:instrText>
      </w:r>
      <w:r w:rsidRPr="00C4606E">
        <w:rPr>
          <w:b/>
          <w:bCs/>
          <w:u w:val="single"/>
        </w:rPr>
      </w:r>
      <w:r w:rsidRPr="00C4606E">
        <w:rPr>
          <w:b/>
          <w:bCs/>
          <w:u w:val="single"/>
        </w:rPr>
        <w:fldChar w:fldCharType="separate"/>
      </w:r>
      <w:r w:rsidR="00523250" w:rsidRPr="00523250">
        <w:rPr>
          <w:b/>
          <w:bCs/>
        </w:rPr>
        <w:t>Proposal</w:t>
      </w:r>
      <w:r w:rsidR="00523250" w:rsidRPr="00523250">
        <w:rPr>
          <w:b/>
        </w:rPr>
        <w:t xml:space="preserve"> </w:t>
      </w:r>
      <w:r w:rsidR="00523250" w:rsidRPr="00523250">
        <w:rPr>
          <w:b/>
          <w:noProof/>
        </w:rPr>
        <w:t>4</w:t>
      </w:r>
      <w:r w:rsidR="00523250" w:rsidRPr="00523250">
        <w:rPr>
          <w:b/>
        </w:rPr>
        <w:t>: The dedicated discovery resource pool introduced in Rel-17 for U2N relay discovery is used for U2U relay discovery as well.</w:t>
      </w:r>
      <w:r w:rsidRPr="00C4606E">
        <w:rPr>
          <w:b/>
          <w:bCs/>
          <w:u w:val="single"/>
        </w:rPr>
        <w:fldChar w:fldCharType="end"/>
      </w:r>
    </w:p>
    <w:p w:rsidR="00F648B1" w:rsidRPr="00C4606E" w:rsidRDefault="00D14652">
      <w:pPr>
        <w:jc w:val="both"/>
        <w:rPr>
          <w:b/>
          <w:bCs/>
          <w:u w:val="single"/>
        </w:rPr>
      </w:pPr>
      <w:r w:rsidRPr="00C4606E">
        <w:rPr>
          <w:b/>
          <w:bCs/>
          <w:u w:val="single"/>
        </w:rPr>
        <w:fldChar w:fldCharType="begin"/>
      </w:r>
      <w:r w:rsidRPr="00C4606E">
        <w:rPr>
          <w:b/>
          <w:bCs/>
          <w:u w:val="single"/>
        </w:rPr>
        <w:instrText xml:space="preserve"> REF _Ref115384562 \h  \* MERGEFORMAT </w:instrText>
      </w:r>
      <w:r w:rsidRPr="00C4606E">
        <w:rPr>
          <w:b/>
          <w:bCs/>
          <w:u w:val="single"/>
        </w:rPr>
      </w:r>
      <w:r w:rsidRPr="00C4606E">
        <w:rPr>
          <w:b/>
          <w:bCs/>
          <w:u w:val="single"/>
        </w:rPr>
        <w:fldChar w:fldCharType="separate"/>
      </w:r>
      <w:r w:rsidR="00523250" w:rsidRPr="00523250">
        <w:rPr>
          <w:b/>
          <w:bCs/>
        </w:rPr>
        <w:t>Proposal 5: No PC5 RSRP threshold is used to control the U2U relay discovery message transmission by remote UE. Whether to transmit U2U discovery or direct discovery by source remote UE to communicate with target remote UE, can be left to upper layer indication and details are up to SA2.  FFS U2U relay UE.</w:t>
      </w:r>
      <w:r w:rsidRPr="00C4606E">
        <w:rPr>
          <w:b/>
          <w:bCs/>
          <w:u w:val="single"/>
        </w:rPr>
        <w:fldChar w:fldCharType="end"/>
      </w:r>
    </w:p>
    <w:p w:rsidR="00C4606E" w:rsidRDefault="00D14652">
      <w:pPr>
        <w:jc w:val="both"/>
        <w:rPr>
          <w:b/>
          <w:bCs/>
          <w:u w:val="single"/>
        </w:rPr>
      </w:pPr>
      <w:r w:rsidRPr="00C4606E">
        <w:rPr>
          <w:b/>
          <w:bCs/>
          <w:u w:val="single"/>
        </w:rPr>
        <w:fldChar w:fldCharType="begin"/>
      </w:r>
      <w:r w:rsidRPr="00C4606E">
        <w:rPr>
          <w:b/>
          <w:bCs/>
          <w:u w:val="single"/>
        </w:rPr>
        <w:instrText xml:space="preserve"> REF _Ref110947300 \h  \* MERGEFORMAT </w:instrText>
      </w:r>
      <w:r w:rsidRPr="00C4606E">
        <w:rPr>
          <w:b/>
          <w:bCs/>
          <w:u w:val="single"/>
        </w:rPr>
      </w:r>
      <w:r w:rsidRPr="00C4606E">
        <w:rPr>
          <w:b/>
          <w:bCs/>
          <w:u w:val="single"/>
        </w:rPr>
        <w:fldChar w:fldCharType="separate"/>
      </w:r>
      <w:r w:rsidR="00523250" w:rsidRPr="00523250">
        <w:rPr>
          <w:b/>
          <w:bCs/>
        </w:rPr>
        <w:t xml:space="preserve">Proposal 6: RAN2 to discuss whether the indication is needed for whether the </w:t>
      </w:r>
      <w:proofErr w:type="spellStart"/>
      <w:r w:rsidR="00523250" w:rsidRPr="00523250">
        <w:rPr>
          <w:b/>
          <w:bCs/>
        </w:rPr>
        <w:t>gNB</w:t>
      </w:r>
      <w:proofErr w:type="spellEnd"/>
      <w:r w:rsidR="00523250" w:rsidRPr="00523250">
        <w:rPr>
          <w:b/>
          <w:bCs/>
        </w:rPr>
        <w:t xml:space="preserve"> is capable of U2U relay discovery (similar as L2/L3 U2N relay discovery indication in SIB12).</w:t>
      </w:r>
      <w:r w:rsidRPr="00C4606E">
        <w:rPr>
          <w:b/>
          <w:bCs/>
          <w:u w:val="single"/>
        </w:rPr>
        <w:fldChar w:fldCharType="end"/>
      </w:r>
    </w:p>
    <w:p w:rsidR="00F648B1" w:rsidRPr="00C4606E" w:rsidRDefault="00D14652">
      <w:pPr>
        <w:jc w:val="both"/>
        <w:rPr>
          <w:b/>
          <w:bCs/>
          <w:u w:val="single"/>
        </w:rPr>
      </w:pPr>
      <w:r w:rsidRPr="00C4606E">
        <w:rPr>
          <w:b/>
          <w:bCs/>
          <w:u w:val="single"/>
        </w:rPr>
        <w:fldChar w:fldCharType="begin"/>
      </w:r>
      <w:r w:rsidRPr="00C4606E">
        <w:rPr>
          <w:b/>
          <w:bCs/>
          <w:u w:val="single"/>
        </w:rPr>
        <w:instrText xml:space="preserve"> REF _Ref110947301 \h  \* MERGEFORMAT </w:instrText>
      </w:r>
      <w:r w:rsidRPr="00C4606E">
        <w:rPr>
          <w:b/>
          <w:bCs/>
          <w:u w:val="single"/>
        </w:rPr>
      </w:r>
      <w:r w:rsidRPr="00C4606E">
        <w:rPr>
          <w:b/>
          <w:bCs/>
          <w:u w:val="single"/>
        </w:rPr>
        <w:fldChar w:fldCharType="separate"/>
      </w:r>
      <w:r w:rsidR="00523250" w:rsidRPr="00523250">
        <w:rPr>
          <w:b/>
          <w:bCs/>
        </w:rPr>
        <w:t>Proposal</w:t>
      </w:r>
      <w:r w:rsidR="00523250" w:rsidRPr="00523250">
        <w:rPr>
          <w:b/>
        </w:rPr>
        <w:t xml:space="preserve"> </w:t>
      </w:r>
      <w:r w:rsidR="00523250" w:rsidRPr="00523250">
        <w:rPr>
          <w:b/>
          <w:noProof/>
        </w:rPr>
        <w:t>7</w:t>
      </w:r>
      <w:r w:rsidR="00523250" w:rsidRPr="00523250">
        <w:rPr>
          <w:b/>
        </w:rPr>
        <w:t>: SL-SRB4 is reused for U2U relay discovery message transmission.</w:t>
      </w:r>
      <w:r w:rsidRPr="00C4606E">
        <w:rPr>
          <w:b/>
          <w:bCs/>
          <w:u w:val="single"/>
        </w:rPr>
        <w:fldChar w:fldCharType="end"/>
      </w:r>
    </w:p>
    <w:p w:rsidR="00C4606E" w:rsidRDefault="00D14652">
      <w:pPr>
        <w:jc w:val="both"/>
        <w:rPr>
          <w:b/>
          <w:bCs/>
          <w:highlight w:val="yellow"/>
          <w:u w:val="single"/>
        </w:rPr>
      </w:pPr>
      <w:r>
        <w:rPr>
          <w:b/>
          <w:bCs/>
          <w:highlight w:val="yellow"/>
          <w:u w:val="single"/>
        </w:rPr>
        <w:t>For relay (re)selection</w:t>
      </w:r>
    </w:p>
    <w:p w:rsidR="00C4606E" w:rsidRPr="00C4606E" w:rsidRDefault="00C4606E">
      <w:pPr>
        <w:jc w:val="both"/>
        <w:rPr>
          <w:b/>
          <w:bCs/>
          <w:u w:val="single"/>
        </w:rPr>
      </w:pPr>
      <w:r w:rsidRPr="00C4606E">
        <w:rPr>
          <w:b/>
          <w:bCs/>
          <w:u w:val="single"/>
        </w:rPr>
        <w:fldChar w:fldCharType="begin"/>
      </w:r>
      <w:r w:rsidRPr="00C4606E">
        <w:rPr>
          <w:b/>
          <w:bCs/>
          <w:u w:val="single"/>
        </w:rPr>
        <w:instrText xml:space="preserve"> REF _Ref111031747 \h </w:instrText>
      </w:r>
      <w:r w:rsidRPr="00C4606E">
        <w:rPr>
          <w:b/>
          <w:bCs/>
          <w:u w:val="single"/>
        </w:rPr>
      </w:r>
      <w:r w:rsidRPr="00C4606E">
        <w:rPr>
          <w:b/>
          <w:bCs/>
          <w:u w:val="single"/>
        </w:rPr>
        <w:instrText xml:space="preserve"> \* MERGEFORMAT </w:instrText>
      </w:r>
      <w:r w:rsidRPr="00C4606E">
        <w:rPr>
          <w:b/>
          <w:bCs/>
          <w:u w:val="single"/>
        </w:rPr>
        <w:fldChar w:fldCharType="separate"/>
      </w:r>
      <w:r w:rsidR="00523250" w:rsidRPr="00523250">
        <w:rPr>
          <w:b/>
        </w:rPr>
        <w:t xml:space="preserve">Proposal </w:t>
      </w:r>
      <w:r w:rsidR="00523250" w:rsidRPr="00523250">
        <w:rPr>
          <w:b/>
          <w:noProof/>
        </w:rPr>
        <w:t>8</w:t>
      </w:r>
      <w:r w:rsidR="00523250" w:rsidRPr="00523250">
        <w:rPr>
          <w:b/>
        </w:rPr>
        <w:t>: PC5 signal strengths for all hops should be considered to select a U2U relay UE, i.e. only when the PC5 signal strengths for all hops are higher than a configured signal strength threshold, a U2U Relay UE can be selected as the candidate U2U relay UE.</w:t>
      </w:r>
      <w:r w:rsidRPr="00C4606E">
        <w:rPr>
          <w:b/>
          <w:bCs/>
          <w:u w:val="single"/>
        </w:rPr>
        <w:fldChar w:fldCharType="end"/>
      </w:r>
    </w:p>
    <w:p w:rsidR="00F648B1" w:rsidRPr="00C4606E" w:rsidRDefault="00D14652">
      <w:pPr>
        <w:jc w:val="both"/>
        <w:rPr>
          <w:b/>
          <w:bCs/>
          <w:u w:val="single"/>
        </w:rPr>
      </w:pPr>
      <w:r w:rsidRPr="00C4606E">
        <w:rPr>
          <w:b/>
          <w:bCs/>
          <w:u w:val="single"/>
        </w:rPr>
        <w:fldChar w:fldCharType="begin"/>
      </w:r>
      <w:r w:rsidRPr="00C4606E">
        <w:rPr>
          <w:b/>
          <w:bCs/>
          <w:u w:val="single"/>
        </w:rPr>
        <w:instrText xml:space="preserve"> REF _Ref115384622 \h  \* MERGEFORMAT </w:instrText>
      </w:r>
      <w:r w:rsidRPr="00C4606E">
        <w:rPr>
          <w:b/>
          <w:bCs/>
          <w:u w:val="single"/>
        </w:rPr>
      </w:r>
      <w:r w:rsidRPr="00C4606E">
        <w:rPr>
          <w:b/>
          <w:bCs/>
          <w:u w:val="single"/>
        </w:rPr>
        <w:fldChar w:fldCharType="separate"/>
      </w:r>
      <w:r w:rsidR="00523250" w:rsidRPr="00523250">
        <w:rPr>
          <w:b/>
          <w:bCs/>
        </w:rPr>
        <w:t>Proposal</w:t>
      </w:r>
      <w:r w:rsidR="00523250" w:rsidRPr="00523250">
        <w:rPr>
          <w:b/>
        </w:rPr>
        <w:t xml:space="preserve"> </w:t>
      </w:r>
      <w:r w:rsidR="00523250" w:rsidRPr="00523250">
        <w:rPr>
          <w:b/>
          <w:noProof/>
        </w:rPr>
        <w:t>9</w:t>
      </w:r>
      <w:r w:rsidR="00523250" w:rsidRPr="00523250">
        <w:rPr>
          <w:b/>
        </w:rPr>
        <w:t>: The relay reselection is triggered by source U2U remote UE when one of the following conditions is met:</w:t>
      </w:r>
      <w:r w:rsidRPr="00C4606E">
        <w:rPr>
          <w:b/>
          <w:bCs/>
          <w:u w:val="single"/>
        </w:rPr>
        <w:fldChar w:fldCharType="end"/>
      </w:r>
    </w:p>
    <w:p w:rsidR="00F648B1" w:rsidRPr="00C4606E" w:rsidRDefault="00D14652">
      <w:pPr>
        <w:pStyle w:val="a6"/>
        <w:numPr>
          <w:ilvl w:val="0"/>
          <w:numId w:val="5"/>
        </w:numPr>
        <w:spacing w:line="192" w:lineRule="auto"/>
        <w:ind w:left="714" w:hanging="357"/>
        <w:jc w:val="both"/>
        <w:rPr>
          <w:bCs/>
        </w:rPr>
      </w:pPr>
      <w:r w:rsidRPr="00C4606E">
        <w:rPr>
          <w:bCs/>
        </w:rPr>
        <w:lastRenderedPageBreak/>
        <w:t>The PC5 signal strength of the current U2U relay UE is below a (pre)configured signal s</w:t>
      </w:r>
      <w:r w:rsidRPr="00C4606E">
        <w:rPr>
          <w:bCs/>
        </w:rPr>
        <w:t>trength threshold.</w:t>
      </w:r>
    </w:p>
    <w:p w:rsidR="00C4606E" w:rsidRPr="00C4606E" w:rsidRDefault="00D14652" w:rsidP="00C4606E">
      <w:pPr>
        <w:pStyle w:val="a6"/>
        <w:numPr>
          <w:ilvl w:val="0"/>
          <w:numId w:val="5"/>
        </w:numPr>
        <w:spacing w:line="192" w:lineRule="auto"/>
        <w:ind w:left="714" w:hanging="357"/>
        <w:jc w:val="both"/>
        <w:rPr>
          <w:bCs/>
        </w:rPr>
      </w:pPr>
      <w:r w:rsidRPr="00C4606E">
        <w:rPr>
          <w:bCs/>
        </w:rPr>
        <w:t>U2U Remote UE detects PC5 RLF on its own hop, or is notified by the U2U relay UE about PC5 RLF on the other hop.</w:t>
      </w:r>
    </w:p>
    <w:p w:rsidR="00C4606E" w:rsidRPr="00C4606E" w:rsidRDefault="00D14652" w:rsidP="00C4606E">
      <w:pPr>
        <w:pStyle w:val="a6"/>
        <w:numPr>
          <w:ilvl w:val="0"/>
          <w:numId w:val="5"/>
        </w:numPr>
        <w:spacing w:line="192" w:lineRule="auto"/>
        <w:ind w:left="714" w:hanging="357"/>
        <w:jc w:val="both"/>
        <w:rPr>
          <w:bCs/>
        </w:rPr>
      </w:pPr>
      <w:r w:rsidRPr="00C4606E">
        <w:rPr>
          <w:bCs/>
        </w:rPr>
        <w:t>When upper layers trigger PC5 link release.</w:t>
      </w:r>
    </w:p>
    <w:p w:rsidR="00F648B1" w:rsidRPr="00C4606E" w:rsidRDefault="00D14652">
      <w:pPr>
        <w:jc w:val="both"/>
        <w:rPr>
          <w:b/>
          <w:bCs/>
          <w:u w:val="single"/>
        </w:rPr>
      </w:pPr>
      <w:r w:rsidRPr="00C4606E">
        <w:rPr>
          <w:b/>
          <w:bCs/>
          <w:u w:val="single"/>
          <w:lang w:eastAsia="en-GB"/>
        </w:rPr>
        <w:fldChar w:fldCharType="begin"/>
      </w:r>
      <w:r w:rsidRPr="00C4606E">
        <w:rPr>
          <w:b/>
          <w:bCs/>
          <w:u w:val="single"/>
        </w:rPr>
        <w:instrText xml:space="preserve"> REF _Ref110947382 \h  \* MERGEFORMAT </w:instrText>
      </w:r>
      <w:r w:rsidRPr="00C4606E">
        <w:rPr>
          <w:b/>
          <w:bCs/>
          <w:u w:val="single"/>
        </w:rPr>
      </w:r>
      <w:r w:rsidRPr="00C4606E">
        <w:rPr>
          <w:b/>
          <w:bCs/>
          <w:u w:val="single"/>
          <w:lang w:eastAsia="en-GB"/>
        </w:rPr>
        <w:fldChar w:fldCharType="separate"/>
      </w:r>
      <w:r w:rsidR="00523250" w:rsidRPr="00523250">
        <w:rPr>
          <w:b/>
          <w:bCs/>
        </w:rPr>
        <w:t>Proposal</w:t>
      </w:r>
      <w:r w:rsidR="00523250" w:rsidRPr="00523250">
        <w:rPr>
          <w:b/>
        </w:rPr>
        <w:t xml:space="preserve"> </w:t>
      </w:r>
      <w:r w:rsidR="00523250" w:rsidRPr="00523250">
        <w:rPr>
          <w:b/>
          <w:noProof/>
        </w:rPr>
        <w:t>10</w:t>
      </w:r>
      <w:r w:rsidR="00523250" w:rsidRPr="00523250">
        <w:rPr>
          <w:b/>
        </w:rPr>
        <w:t>: Other U2U relay (re)selection aspects (e.g. which UE to trigger, how the PC5 RSRP on all hops to be considered) should wait for SA2 progress.</w:t>
      </w:r>
      <w:r w:rsidRPr="00C4606E">
        <w:rPr>
          <w:b/>
          <w:bCs/>
          <w:u w:val="single"/>
        </w:rPr>
        <w:fldChar w:fldCharType="end"/>
      </w:r>
    </w:p>
    <w:p w:rsidR="00C4606E" w:rsidRDefault="00D14652">
      <w:pPr>
        <w:jc w:val="both"/>
        <w:rPr>
          <w:b/>
          <w:bCs/>
          <w:highlight w:val="yellow"/>
          <w:u w:val="single"/>
        </w:rPr>
      </w:pPr>
      <w:r>
        <w:rPr>
          <w:b/>
          <w:bCs/>
          <w:highlight w:val="yellow"/>
          <w:u w:val="single"/>
        </w:rPr>
        <w:t>For authorization</w:t>
      </w:r>
    </w:p>
    <w:p w:rsidR="00C4606E" w:rsidRPr="00C4606E" w:rsidRDefault="00C4606E">
      <w:pPr>
        <w:jc w:val="both"/>
        <w:rPr>
          <w:b/>
          <w:bCs/>
          <w:highlight w:val="yellow"/>
          <w:u w:val="single"/>
        </w:rPr>
      </w:pPr>
      <w:r w:rsidRPr="00C4606E">
        <w:rPr>
          <w:b/>
          <w:bCs/>
          <w:highlight w:val="yellow"/>
          <w:u w:val="single"/>
        </w:rPr>
        <w:fldChar w:fldCharType="begin"/>
      </w:r>
      <w:r w:rsidRPr="00C4606E">
        <w:rPr>
          <w:b/>
          <w:bCs/>
          <w:highlight w:val="yellow"/>
          <w:u w:val="single"/>
        </w:rPr>
        <w:instrText xml:space="preserve"> REF _Ref115384640 \h </w:instrText>
      </w:r>
      <w:r w:rsidRPr="00C4606E">
        <w:rPr>
          <w:b/>
          <w:bCs/>
          <w:highlight w:val="yellow"/>
          <w:u w:val="single"/>
        </w:rPr>
      </w:r>
      <w:r w:rsidRPr="00C4606E">
        <w:rPr>
          <w:b/>
          <w:bCs/>
          <w:highlight w:val="yellow"/>
          <w:u w:val="single"/>
        </w:rPr>
        <w:instrText xml:space="preserve"> \* MERGEFORMAT </w:instrText>
      </w:r>
      <w:r w:rsidRPr="00C4606E">
        <w:rPr>
          <w:b/>
          <w:bCs/>
          <w:highlight w:val="yellow"/>
          <w:u w:val="single"/>
        </w:rPr>
        <w:fldChar w:fldCharType="separate"/>
      </w:r>
      <w:r w:rsidR="00523250" w:rsidRPr="00523250">
        <w:rPr>
          <w:b/>
        </w:rPr>
        <w:t xml:space="preserve">Proposal </w:t>
      </w:r>
      <w:r w:rsidR="00523250" w:rsidRPr="00523250">
        <w:rPr>
          <w:b/>
          <w:noProof/>
        </w:rPr>
        <w:t>11</w:t>
      </w:r>
      <w:r w:rsidR="00523250" w:rsidRPr="00523250">
        <w:rPr>
          <w:b/>
        </w:rPr>
        <w:t xml:space="preserve">: From RAN2’s point of view, the authorization information regarding whether the UE is authorized to act as a 5G </w:t>
      </w:r>
      <w:proofErr w:type="spellStart"/>
      <w:r w:rsidR="00523250" w:rsidRPr="00523250">
        <w:rPr>
          <w:b/>
        </w:rPr>
        <w:t>ProSe</w:t>
      </w:r>
      <w:proofErr w:type="spellEnd"/>
      <w:r w:rsidR="00523250" w:rsidRPr="00523250">
        <w:rPr>
          <w:b/>
        </w:rPr>
        <w:t xml:space="preserve"> Layer-3 UE-to-UE Relay or Layer-3 U2U UE, is not needed in "5G </w:t>
      </w:r>
      <w:proofErr w:type="spellStart"/>
      <w:r w:rsidR="00523250" w:rsidRPr="00523250">
        <w:rPr>
          <w:b/>
        </w:rPr>
        <w:t>ProSe</w:t>
      </w:r>
      <w:proofErr w:type="spellEnd"/>
      <w:r w:rsidR="00523250" w:rsidRPr="00523250">
        <w:rPr>
          <w:b/>
        </w:rPr>
        <w:t xml:space="preserve"> authorised" information. FFS for Layer-2 UE-to-UE relay and Layer-2 U2U UE.</w:t>
      </w:r>
      <w:r w:rsidRPr="00C4606E">
        <w:rPr>
          <w:b/>
          <w:bCs/>
          <w:highlight w:val="yellow"/>
          <w:u w:val="single"/>
        </w:rPr>
        <w:fldChar w:fldCharType="end"/>
      </w:r>
    </w:p>
    <w:bookmarkEnd w:id="57"/>
    <w:p w:rsidR="00F648B1" w:rsidRDefault="00D14652">
      <w:pPr>
        <w:pStyle w:val="1"/>
      </w:pPr>
      <w:r>
        <w:t>4. References</w:t>
      </w:r>
    </w:p>
    <w:p w:rsidR="00F648B1" w:rsidRDefault="00D14652">
      <w:pPr>
        <w:pStyle w:val="Reference"/>
        <w:rPr>
          <w:lang w:val="en-US"/>
        </w:rPr>
      </w:pPr>
      <w:bookmarkStart w:id="58" w:name="_Ref115444897"/>
      <w:r>
        <w:rPr>
          <w:lang w:val="en-US"/>
        </w:rPr>
        <w:t>RAN2 #119e chairman notes;</w:t>
      </w:r>
      <w:bookmarkEnd w:id="58"/>
    </w:p>
    <w:p w:rsidR="00F648B1" w:rsidRDefault="00D14652">
      <w:pPr>
        <w:pStyle w:val="Reference"/>
        <w:rPr>
          <w:lang w:val="en-US"/>
        </w:rPr>
      </w:pPr>
      <w:bookmarkStart w:id="59" w:name="_Ref110874863"/>
      <w:r>
        <w:rPr>
          <w:lang w:val="en-US"/>
        </w:rPr>
        <w:t>3GPP TR 23.700-33 V0.3.0 (2022-05)</w:t>
      </w:r>
      <w:bookmarkEnd w:id="59"/>
      <w:r>
        <w:rPr>
          <w:lang w:val="en-US"/>
        </w:rPr>
        <w:t>;</w:t>
      </w:r>
    </w:p>
    <w:p w:rsidR="00F648B1" w:rsidRDefault="00D14652">
      <w:pPr>
        <w:pStyle w:val="Reference"/>
        <w:rPr>
          <w:lang w:val="en-US"/>
        </w:rPr>
      </w:pPr>
      <w:bookmarkStart w:id="60" w:name="_Ref115382039"/>
      <w:r>
        <w:rPr>
          <w:lang w:val="en-US"/>
        </w:rPr>
        <w:t>R2</w:t>
      </w:r>
      <w:r>
        <w:rPr>
          <w:rFonts w:cs="Arial"/>
          <w:lang w:val="en-US"/>
        </w:rPr>
        <w:t>-2209357</w:t>
      </w:r>
      <w:bookmarkEnd w:id="60"/>
      <w:r>
        <w:rPr>
          <w:rFonts w:eastAsia="等线" w:cs="Arial"/>
          <w:lang w:val="en-US"/>
        </w:rPr>
        <w:t xml:space="preserve">, LS on </w:t>
      </w:r>
      <w:proofErr w:type="spellStart"/>
      <w:r>
        <w:rPr>
          <w:rFonts w:eastAsia="等线" w:cs="Arial"/>
          <w:lang w:val="en-US"/>
        </w:rPr>
        <w:t>ProSe</w:t>
      </w:r>
      <w:proofErr w:type="spellEnd"/>
      <w:r>
        <w:rPr>
          <w:rFonts w:eastAsia="等线" w:cs="Arial"/>
          <w:lang w:val="en-US"/>
        </w:rPr>
        <w:t xml:space="preserve"> Authorization information related to UE-to-UE Relay operation to NG-RAN.</w:t>
      </w:r>
      <w:bookmarkEnd w:id="0"/>
    </w:p>
    <w:sectPr w:rsidR="00F648B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652" w:rsidRDefault="00D14652">
      <w:pPr>
        <w:spacing w:after="0"/>
      </w:pPr>
      <w:r>
        <w:separator/>
      </w:r>
    </w:p>
  </w:endnote>
  <w:endnote w:type="continuationSeparator" w:id="0">
    <w:p w:rsidR="00D14652" w:rsidRDefault="00D14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652" w:rsidRDefault="00D14652">
      <w:pPr>
        <w:spacing w:after="0"/>
      </w:pPr>
      <w:r>
        <w:separator/>
      </w:r>
    </w:p>
  </w:footnote>
  <w:footnote w:type="continuationSeparator" w:id="0">
    <w:p w:rsidR="00D14652" w:rsidRDefault="00D146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257"/>
    <w:multiLevelType w:val="multilevel"/>
    <w:tmpl w:val="050D72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DB77D3C"/>
    <w:multiLevelType w:val="multilevel"/>
    <w:tmpl w:val="5DB77D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10A48"/>
    <w:rsid w:val="00011FB3"/>
    <w:rsid w:val="00012FC5"/>
    <w:rsid w:val="00021824"/>
    <w:rsid w:val="00022E4A"/>
    <w:rsid w:val="00023163"/>
    <w:rsid w:val="0002751E"/>
    <w:rsid w:val="000278EC"/>
    <w:rsid w:val="00030187"/>
    <w:rsid w:val="000317AB"/>
    <w:rsid w:val="0003276D"/>
    <w:rsid w:val="000350F9"/>
    <w:rsid w:val="00040F90"/>
    <w:rsid w:val="00044C33"/>
    <w:rsid w:val="000463E7"/>
    <w:rsid w:val="000466CA"/>
    <w:rsid w:val="0004771F"/>
    <w:rsid w:val="00050A59"/>
    <w:rsid w:val="00054BB9"/>
    <w:rsid w:val="000615F5"/>
    <w:rsid w:val="00061755"/>
    <w:rsid w:val="0006179E"/>
    <w:rsid w:val="000617DB"/>
    <w:rsid w:val="0006322D"/>
    <w:rsid w:val="0006405F"/>
    <w:rsid w:val="0006434A"/>
    <w:rsid w:val="00065C9E"/>
    <w:rsid w:val="00065F5D"/>
    <w:rsid w:val="00067D6C"/>
    <w:rsid w:val="00072D31"/>
    <w:rsid w:val="00074513"/>
    <w:rsid w:val="00074BDD"/>
    <w:rsid w:val="000757F8"/>
    <w:rsid w:val="00076E4C"/>
    <w:rsid w:val="00084D7D"/>
    <w:rsid w:val="00087A8E"/>
    <w:rsid w:val="00091FEE"/>
    <w:rsid w:val="0009231A"/>
    <w:rsid w:val="0009406D"/>
    <w:rsid w:val="000954D2"/>
    <w:rsid w:val="000A5FF3"/>
    <w:rsid w:val="000A6394"/>
    <w:rsid w:val="000B1F74"/>
    <w:rsid w:val="000B3AC5"/>
    <w:rsid w:val="000B3D47"/>
    <w:rsid w:val="000B4193"/>
    <w:rsid w:val="000B465D"/>
    <w:rsid w:val="000B469E"/>
    <w:rsid w:val="000B4A9C"/>
    <w:rsid w:val="000B5AAE"/>
    <w:rsid w:val="000C038A"/>
    <w:rsid w:val="000C136B"/>
    <w:rsid w:val="000C39B0"/>
    <w:rsid w:val="000C6598"/>
    <w:rsid w:val="000D0D85"/>
    <w:rsid w:val="000D35E7"/>
    <w:rsid w:val="000D69FA"/>
    <w:rsid w:val="000D6CBD"/>
    <w:rsid w:val="000E1B55"/>
    <w:rsid w:val="000E2913"/>
    <w:rsid w:val="000E33CF"/>
    <w:rsid w:val="000E5C7A"/>
    <w:rsid w:val="000E6418"/>
    <w:rsid w:val="000F11D4"/>
    <w:rsid w:val="000F3435"/>
    <w:rsid w:val="000F571C"/>
    <w:rsid w:val="0010239A"/>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3D10"/>
    <w:rsid w:val="00135950"/>
    <w:rsid w:val="00141448"/>
    <w:rsid w:val="00143725"/>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6D6C"/>
    <w:rsid w:val="0018052F"/>
    <w:rsid w:val="00182254"/>
    <w:rsid w:val="00191141"/>
    <w:rsid w:val="00192C46"/>
    <w:rsid w:val="00196227"/>
    <w:rsid w:val="00196393"/>
    <w:rsid w:val="00197DFE"/>
    <w:rsid w:val="001A0858"/>
    <w:rsid w:val="001A12CE"/>
    <w:rsid w:val="001A1567"/>
    <w:rsid w:val="001A34FC"/>
    <w:rsid w:val="001A383B"/>
    <w:rsid w:val="001A671A"/>
    <w:rsid w:val="001A7453"/>
    <w:rsid w:val="001A7B60"/>
    <w:rsid w:val="001A7E54"/>
    <w:rsid w:val="001B3970"/>
    <w:rsid w:val="001B4011"/>
    <w:rsid w:val="001B4CC7"/>
    <w:rsid w:val="001B76EB"/>
    <w:rsid w:val="001B7A65"/>
    <w:rsid w:val="001B7BE3"/>
    <w:rsid w:val="001C149F"/>
    <w:rsid w:val="001C16DA"/>
    <w:rsid w:val="001C3FD0"/>
    <w:rsid w:val="001C4108"/>
    <w:rsid w:val="001C4382"/>
    <w:rsid w:val="001C6643"/>
    <w:rsid w:val="001C71C9"/>
    <w:rsid w:val="001C746A"/>
    <w:rsid w:val="001C7CA4"/>
    <w:rsid w:val="001D26D1"/>
    <w:rsid w:val="001D2A9B"/>
    <w:rsid w:val="001D311C"/>
    <w:rsid w:val="001D3406"/>
    <w:rsid w:val="001D4063"/>
    <w:rsid w:val="001D44C0"/>
    <w:rsid w:val="001D5A8B"/>
    <w:rsid w:val="001D649A"/>
    <w:rsid w:val="001E0B0D"/>
    <w:rsid w:val="001E2668"/>
    <w:rsid w:val="001E41F3"/>
    <w:rsid w:val="001E5EDC"/>
    <w:rsid w:val="001E6463"/>
    <w:rsid w:val="001E778F"/>
    <w:rsid w:val="001F1087"/>
    <w:rsid w:val="001F23A2"/>
    <w:rsid w:val="001F3248"/>
    <w:rsid w:val="001F4238"/>
    <w:rsid w:val="001F42AC"/>
    <w:rsid w:val="001F5022"/>
    <w:rsid w:val="001F6B00"/>
    <w:rsid w:val="001F7BA2"/>
    <w:rsid w:val="00210317"/>
    <w:rsid w:val="00212877"/>
    <w:rsid w:val="00213345"/>
    <w:rsid w:val="00214114"/>
    <w:rsid w:val="00215E6D"/>
    <w:rsid w:val="002163AE"/>
    <w:rsid w:val="002244EF"/>
    <w:rsid w:val="002253AC"/>
    <w:rsid w:val="00227F3C"/>
    <w:rsid w:val="0023324A"/>
    <w:rsid w:val="00234320"/>
    <w:rsid w:val="00241F99"/>
    <w:rsid w:val="0024227D"/>
    <w:rsid w:val="00243B04"/>
    <w:rsid w:val="002445CF"/>
    <w:rsid w:val="0025543C"/>
    <w:rsid w:val="00257797"/>
    <w:rsid w:val="0026004D"/>
    <w:rsid w:val="0026234F"/>
    <w:rsid w:val="0026293A"/>
    <w:rsid w:val="00262FE1"/>
    <w:rsid w:val="00263006"/>
    <w:rsid w:val="00265CBD"/>
    <w:rsid w:val="0026688A"/>
    <w:rsid w:val="00266DCB"/>
    <w:rsid w:val="0027026E"/>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2AEC"/>
    <w:rsid w:val="00296520"/>
    <w:rsid w:val="002976EC"/>
    <w:rsid w:val="00297EAD"/>
    <w:rsid w:val="002A01CC"/>
    <w:rsid w:val="002A0EA3"/>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8D2"/>
    <w:rsid w:val="002C7472"/>
    <w:rsid w:val="002C7723"/>
    <w:rsid w:val="002D0381"/>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E6CB5"/>
    <w:rsid w:val="002F1471"/>
    <w:rsid w:val="002F1579"/>
    <w:rsid w:val="002F16B8"/>
    <w:rsid w:val="002F37D3"/>
    <w:rsid w:val="002F3E59"/>
    <w:rsid w:val="002F4C3D"/>
    <w:rsid w:val="002F6C79"/>
    <w:rsid w:val="002F7982"/>
    <w:rsid w:val="00305409"/>
    <w:rsid w:val="00305D85"/>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55A4"/>
    <w:rsid w:val="003368AD"/>
    <w:rsid w:val="0033736D"/>
    <w:rsid w:val="003414D7"/>
    <w:rsid w:val="003427C0"/>
    <w:rsid w:val="0034336C"/>
    <w:rsid w:val="00343726"/>
    <w:rsid w:val="00344856"/>
    <w:rsid w:val="0035477E"/>
    <w:rsid w:val="00360231"/>
    <w:rsid w:val="003607ED"/>
    <w:rsid w:val="00360C05"/>
    <w:rsid w:val="00360CC4"/>
    <w:rsid w:val="003614AA"/>
    <w:rsid w:val="00367479"/>
    <w:rsid w:val="003719A4"/>
    <w:rsid w:val="003721D0"/>
    <w:rsid w:val="00372EE6"/>
    <w:rsid w:val="00373CA4"/>
    <w:rsid w:val="0037518E"/>
    <w:rsid w:val="00381645"/>
    <w:rsid w:val="003831CB"/>
    <w:rsid w:val="003908ED"/>
    <w:rsid w:val="003918E3"/>
    <w:rsid w:val="00394529"/>
    <w:rsid w:val="00397293"/>
    <w:rsid w:val="003A3B32"/>
    <w:rsid w:val="003A7C3B"/>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2C09"/>
    <w:rsid w:val="004066F3"/>
    <w:rsid w:val="004071D0"/>
    <w:rsid w:val="004102F6"/>
    <w:rsid w:val="00411CDF"/>
    <w:rsid w:val="00412D1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912"/>
    <w:rsid w:val="00457B09"/>
    <w:rsid w:val="00460008"/>
    <w:rsid w:val="004601EC"/>
    <w:rsid w:val="00460711"/>
    <w:rsid w:val="00460D19"/>
    <w:rsid w:val="00461BED"/>
    <w:rsid w:val="00462C45"/>
    <w:rsid w:val="00465216"/>
    <w:rsid w:val="00467285"/>
    <w:rsid w:val="00472326"/>
    <w:rsid w:val="00474F97"/>
    <w:rsid w:val="00477511"/>
    <w:rsid w:val="00480488"/>
    <w:rsid w:val="00480967"/>
    <w:rsid w:val="00482F83"/>
    <w:rsid w:val="0048534B"/>
    <w:rsid w:val="004858DA"/>
    <w:rsid w:val="00486880"/>
    <w:rsid w:val="00490F81"/>
    <w:rsid w:val="00493E8A"/>
    <w:rsid w:val="0049786F"/>
    <w:rsid w:val="004A052C"/>
    <w:rsid w:val="004A13B7"/>
    <w:rsid w:val="004A17EF"/>
    <w:rsid w:val="004A1AAF"/>
    <w:rsid w:val="004A2277"/>
    <w:rsid w:val="004A30B6"/>
    <w:rsid w:val="004A53EC"/>
    <w:rsid w:val="004A7ED5"/>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949"/>
    <w:rsid w:val="005050B0"/>
    <w:rsid w:val="00511144"/>
    <w:rsid w:val="005132AC"/>
    <w:rsid w:val="0051580D"/>
    <w:rsid w:val="00516B4D"/>
    <w:rsid w:val="00516F06"/>
    <w:rsid w:val="005175D9"/>
    <w:rsid w:val="00517F78"/>
    <w:rsid w:val="00520E20"/>
    <w:rsid w:val="005210DE"/>
    <w:rsid w:val="00523250"/>
    <w:rsid w:val="005259A0"/>
    <w:rsid w:val="005304FE"/>
    <w:rsid w:val="005333BE"/>
    <w:rsid w:val="00535005"/>
    <w:rsid w:val="005411BB"/>
    <w:rsid w:val="0054176F"/>
    <w:rsid w:val="00543022"/>
    <w:rsid w:val="00553746"/>
    <w:rsid w:val="0055398C"/>
    <w:rsid w:val="00554537"/>
    <w:rsid w:val="005550DD"/>
    <w:rsid w:val="00555CC8"/>
    <w:rsid w:val="00557780"/>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7EFB"/>
    <w:rsid w:val="005A0B20"/>
    <w:rsid w:val="005A3F1E"/>
    <w:rsid w:val="005A6D1E"/>
    <w:rsid w:val="005C2824"/>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34BA"/>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D68"/>
    <w:rsid w:val="00631102"/>
    <w:rsid w:val="00636ECD"/>
    <w:rsid w:val="00636FD5"/>
    <w:rsid w:val="006415D5"/>
    <w:rsid w:val="00642889"/>
    <w:rsid w:val="006445EC"/>
    <w:rsid w:val="00645435"/>
    <w:rsid w:val="00647589"/>
    <w:rsid w:val="006545E1"/>
    <w:rsid w:val="00660DEE"/>
    <w:rsid w:val="0066181C"/>
    <w:rsid w:val="00661E26"/>
    <w:rsid w:val="00662393"/>
    <w:rsid w:val="00665C87"/>
    <w:rsid w:val="00671D05"/>
    <w:rsid w:val="00673C73"/>
    <w:rsid w:val="00677380"/>
    <w:rsid w:val="00677BBF"/>
    <w:rsid w:val="0068396D"/>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E53"/>
    <w:rsid w:val="006E7FDB"/>
    <w:rsid w:val="006F002F"/>
    <w:rsid w:val="006F1033"/>
    <w:rsid w:val="006F1E19"/>
    <w:rsid w:val="006F1E38"/>
    <w:rsid w:val="006F287D"/>
    <w:rsid w:val="006F48D9"/>
    <w:rsid w:val="006F51DF"/>
    <w:rsid w:val="006F6FF7"/>
    <w:rsid w:val="007007EA"/>
    <w:rsid w:val="00702B92"/>
    <w:rsid w:val="00703689"/>
    <w:rsid w:val="00703C11"/>
    <w:rsid w:val="0070499B"/>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3145B"/>
    <w:rsid w:val="00731FE3"/>
    <w:rsid w:val="0073268B"/>
    <w:rsid w:val="00732A39"/>
    <w:rsid w:val="00732FC3"/>
    <w:rsid w:val="00733160"/>
    <w:rsid w:val="00737A61"/>
    <w:rsid w:val="00737B6C"/>
    <w:rsid w:val="00743C6B"/>
    <w:rsid w:val="00747370"/>
    <w:rsid w:val="00751908"/>
    <w:rsid w:val="0075600B"/>
    <w:rsid w:val="007567C6"/>
    <w:rsid w:val="00761062"/>
    <w:rsid w:val="00761BD4"/>
    <w:rsid w:val="0076202F"/>
    <w:rsid w:val="0076329A"/>
    <w:rsid w:val="00765F5E"/>
    <w:rsid w:val="007701C3"/>
    <w:rsid w:val="007736BE"/>
    <w:rsid w:val="00777E9F"/>
    <w:rsid w:val="00780570"/>
    <w:rsid w:val="0078176A"/>
    <w:rsid w:val="00784059"/>
    <w:rsid w:val="0078608B"/>
    <w:rsid w:val="0078616A"/>
    <w:rsid w:val="00792342"/>
    <w:rsid w:val="00792B3B"/>
    <w:rsid w:val="00794D85"/>
    <w:rsid w:val="007A15DC"/>
    <w:rsid w:val="007A543C"/>
    <w:rsid w:val="007A5478"/>
    <w:rsid w:val="007B159F"/>
    <w:rsid w:val="007B1F08"/>
    <w:rsid w:val="007B209F"/>
    <w:rsid w:val="007B21E4"/>
    <w:rsid w:val="007B2534"/>
    <w:rsid w:val="007B358B"/>
    <w:rsid w:val="007B3CC5"/>
    <w:rsid w:val="007B415D"/>
    <w:rsid w:val="007B50A0"/>
    <w:rsid w:val="007B512A"/>
    <w:rsid w:val="007B53EC"/>
    <w:rsid w:val="007C1ED2"/>
    <w:rsid w:val="007C2097"/>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7214"/>
    <w:rsid w:val="00810CD9"/>
    <w:rsid w:val="00813476"/>
    <w:rsid w:val="00813932"/>
    <w:rsid w:val="0081545C"/>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43D8"/>
    <w:rsid w:val="00880C5D"/>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E7EFF"/>
    <w:rsid w:val="008F38C5"/>
    <w:rsid w:val="008F686C"/>
    <w:rsid w:val="00902E70"/>
    <w:rsid w:val="0090321A"/>
    <w:rsid w:val="0090348B"/>
    <w:rsid w:val="009042AC"/>
    <w:rsid w:val="009051B0"/>
    <w:rsid w:val="0091025C"/>
    <w:rsid w:val="00911181"/>
    <w:rsid w:val="0091385C"/>
    <w:rsid w:val="00915132"/>
    <w:rsid w:val="00917785"/>
    <w:rsid w:val="00917C88"/>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3EA2"/>
    <w:rsid w:val="00984181"/>
    <w:rsid w:val="00984E9A"/>
    <w:rsid w:val="00991B88"/>
    <w:rsid w:val="00991FEE"/>
    <w:rsid w:val="00992110"/>
    <w:rsid w:val="00992444"/>
    <w:rsid w:val="009933BD"/>
    <w:rsid w:val="00995778"/>
    <w:rsid w:val="009973A7"/>
    <w:rsid w:val="009A030D"/>
    <w:rsid w:val="009A11B3"/>
    <w:rsid w:val="009A1F31"/>
    <w:rsid w:val="009A2D19"/>
    <w:rsid w:val="009A37A3"/>
    <w:rsid w:val="009A41D1"/>
    <w:rsid w:val="009A439E"/>
    <w:rsid w:val="009A4C72"/>
    <w:rsid w:val="009A579D"/>
    <w:rsid w:val="009B14AC"/>
    <w:rsid w:val="009B2775"/>
    <w:rsid w:val="009B4F9F"/>
    <w:rsid w:val="009C05D7"/>
    <w:rsid w:val="009C1F40"/>
    <w:rsid w:val="009C2367"/>
    <w:rsid w:val="009C2848"/>
    <w:rsid w:val="009C3EE2"/>
    <w:rsid w:val="009C5251"/>
    <w:rsid w:val="009C5ABF"/>
    <w:rsid w:val="009C5D11"/>
    <w:rsid w:val="009C68B1"/>
    <w:rsid w:val="009E3297"/>
    <w:rsid w:val="009E36DE"/>
    <w:rsid w:val="009E410F"/>
    <w:rsid w:val="009F0C18"/>
    <w:rsid w:val="009F1BF3"/>
    <w:rsid w:val="009F2334"/>
    <w:rsid w:val="009F4852"/>
    <w:rsid w:val="009F734F"/>
    <w:rsid w:val="00A009A1"/>
    <w:rsid w:val="00A027C0"/>
    <w:rsid w:val="00A02E3D"/>
    <w:rsid w:val="00A06EA8"/>
    <w:rsid w:val="00A10F05"/>
    <w:rsid w:val="00A11465"/>
    <w:rsid w:val="00A11B2A"/>
    <w:rsid w:val="00A12611"/>
    <w:rsid w:val="00A13A3E"/>
    <w:rsid w:val="00A14529"/>
    <w:rsid w:val="00A2004F"/>
    <w:rsid w:val="00A219E3"/>
    <w:rsid w:val="00A246B6"/>
    <w:rsid w:val="00A257CD"/>
    <w:rsid w:val="00A263B5"/>
    <w:rsid w:val="00A26C94"/>
    <w:rsid w:val="00A275D0"/>
    <w:rsid w:val="00A3305D"/>
    <w:rsid w:val="00A336FD"/>
    <w:rsid w:val="00A34E5D"/>
    <w:rsid w:val="00A358FD"/>
    <w:rsid w:val="00A35AD1"/>
    <w:rsid w:val="00A375B5"/>
    <w:rsid w:val="00A37C4D"/>
    <w:rsid w:val="00A4302F"/>
    <w:rsid w:val="00A47BD0"/>
    <w:rsid w:val="00A47E70"/>
    <w:rsid w:val="00A51B68"/>
    <w:rsid w:val="00A51CD2"/>
    <w:rsid w:val="00A55A83"/>
    <w:rsid w:val="00A633DE"/>
    <w:rsid w:val="00A63ABF"/>
    <w:rsid w:val="00A6772E"/>
    <w:rsid w:val="00A67925"/>
    <w:rsid w:val="00A71545"/>
    <w:rsid w:val="00A71C02"/>
    <w:rsid w:val="00A71E6D"/>
    <w:rsid w:val="00A73649"/>
    <w:rsid w:val="00A73818"/>
    <w:rsid w:val="00A73ECC"/>
    <w:rsid w:val="00A7448A"/>
    <w:rsid w:val="00A74673"/>
    <w:rsid w:val="00A7671C"/>
    <w:rsid w:val="00A82415"/>
    <w:rsid w:val="00A82A93"/>
    <w:rsid w:val="00A84189"/>
    <w:rsid w:val="00A863C5"/>
    <w:rsid w:val="00A87C56"/>
    <w:rsid w:val="00A927DA"/>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E0127"/>
    <w:rsid w:val="00AE1A86"/>
    <w:rsid w:val="00AE34D5"/>
    <w:rsid w:val="00AE3667"/>
    <w:rsid w:val="00AE69E8"/>
    <w:rsid w:val="00AE6CE3"/>
    <w:rsid w:val="00AF3430"/>
    <w:rsid w:val="00AF3D0E"/>
    <w:rsid w:val="00AF4BC8"/>
    <w:rsid w:val="00AF5469"/>
    <w:rsid w:val="00AF6511"/>
    <w:rsid w:val="00AF70A3"/>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470E"/>
    <w:rsid w:val="00B508AE"/>
    <w:rsid w:val="00B51024"/>
    <w:rsid w:val="00B533B5"/>
    <w:rsid w:val="00B536A6"/>
    <w:rsid w:val="00B55FBB"/>
    <w:rsid w:val="00B56BCB"/>
    <w:rsid w:val="00B63346"/>
    <w:rsid w:val="00B64CC7"/>
    <w:rsid w:val="00B66B24"/>
    <w:rsid w:val="00B66E75"/>
    <w:rsid w:val="00B67B97"/>
    <w:rsid w:val="00B70F34"/>
    <w:rsid w:val="00B71599"/>
    <w:rsid w:val="00B72845"/>
    <w:rsid w:val="00B73BBC"/>
    <w:rsid w:val="00B7401C"/>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2A1F"/>
    <w:rsid w:val="00BC3CB5"/>
    <w:rsid w:val="00BC5DF7"/>
    <w:rsid w:val="00BC65FE"/>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047C5"/>
    <w:rsid w:val="00C101B6"/>
    <w:rsid w:val="00C1032E"/>
    <w:rsid w:val="00C20549"/>
    <w:rsid w:val="00C21D0B"/>
    <w:rsid w:val="00C275B5"/>
    <w:rsid w:val="00C33CF9"/>
    <w:rsid w:val="00C33D32"/>
    <w:rsid w:val="00C345E2"/>
    <w:rsid w:val="00C37E41"/>
    <w:rsid w:val="00C404A9"/>
    <w:rsid w:val="00C4069C"/>
    <w:rsid w:val="00C41607"/>
    <w:rsid w:val="00C4531B"/>
    <w:rsid w:val="00C45378"/>
    <w:rsid w:val="00C4606E"/>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755CA"/>
    <w:rsid w:val="00C75975"/>
    <w:rsid w:val="00C84FE7"/>
    <w:rsid w:val="00C85546"/>
    <w:rsid w:val="00C85D57"/>
    <w:rsid w:val="00C865D1"/>
    <w:rsid w:val="00C9086D"/>
    <w:rsid w:val="00C93F7C"/>
    <w:rsid w:val="00C942E9"/>
    <w:rsid w:val="00C95985"/>
    <w:rsid w:val="00C95B06"/>
    <w:rsid w:val="00C97042"/>
    <w:rsid w:val="00CA09CB"/>
    <w:rsid w:val="00CA55EB"/>
    <w:rsid w:val="00CA5B7D"/>
    <w:rsid w:val="00CB13B5"/>
    <w:rsid w:val="00CB297D"/>
    <w:rsid w:val="00CB4B0F"/>
    <w:rsid w:val="00CB52F2"/>
    <w:rsid w:val="00CB620B"/>
    <w:rsid w:val="00CB747E"/>
    <w:rsid w:val="00CB7676"/>
    <w:rsid w:val="00CB7EF5"/>
    <w:rsid w:val="00CC23AB"/>
    <w:rsid w:val="00CC2AB6"/>
    <w:rsid w:val="00CC5026"/>
    <w:rsid w:val="00CC69E5"/>
    <w:rsid w:val="00CD11A7"/>
    <w:rsid w:val="00CD35D4"/>
    <w:rsid w:val="00CD4ABC"/>
    <w:rsid w:val="00CD6893"/>
    <w:rsid w:val="00CD728F"/>
    <w:rsid w:val="00CD739C"/>
    <w:rsid w:val="00CE2D1F"/>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652"/>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2A7F"/>
    <w:rsid w:val="00D450EF"/>
    <w:rsid w:val="00D454C0"/>
    <w:rsid w:val="00D47542"/>
    <w:rsid w:val="00D47C53"/>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5F63"/>
    <w:rsid w:val="00D7743C"/>
    <w:rsid w:val="00D81544"/>
    <w:rsid w:val="00D83BDE"/>
    <w:rsid w:val="00D876F4"/>
    <w:rsid w:val="00D87C2E"/>
    <w:rsid w:val="00D87CCF"/>
    <w:rsid w:val="00D87D9C"/>
    <w:rsid w:val="00D87EC4"/>
    <w:rsid w:val="00D95C69"/>
    <w:rsid w:val="00D96F8A"/>
    <w:rsid w:val="00DA57EE"/>
    <w:rsid w:val="00DB0579"/>
    <w:rsid w:val="00DB5C0F"/>
    <w:rsid w:val="00DC1534"/>
    <w:rsid w:val="00DC1B54"/>
    <w:rsid w:val="00DC3270"/>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6AD3"/>
    <w:rsid w:val="00DE7245"/>
    <w:rsid w:val="00DE7D3E"/>
    <w:rsid w:val="00DF0E9E"/>
    <w:rsid w:val="00DF1D11"/>
    <w:rsid w:val="00DF3F6A"/>
    <w:rsid w:val="00DF470A"/>
    <w:rsid w:val="00DF52D9"/>
    <w:rsid w:val="00DF5445"/>
    <w:rsid w:val="00DF68F5"/>
    <w:rsid w:val="00E02D54"/>
    <w:rsid w:val="00E07B77"/>
    <w:rsid w:val="00E105D0"/>
    <w:rsid w:val="00E109FB"/>
    <w:rsid w:val="00E10E20"/>
    <w:rsid w:val="00E14B77"/>
    <w:rsid w:val="00E23561"/>
    <w:rsid w:val="00E23A44"/>
    <w:rsid w:val="00E23D29"/>
    <w:rsid w:val="00E241D1"/>
    <w:rsid w:val="00E27F3A"/>
    <w:rsid w:val="00E3054B"/>
    <w:rsid w:val="00E31BAE"/>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3796"/>
    <w:rsid w:val="00E65232"/>
    <w:rsid w:val="00E656E8"/>
    <w:rsid w:val="00E65A4B"/>
    <w:rsid w:val="00E65EC8"/>
    <w:rsid w:val="00E72EC0"/>
    <w:rsid w:val="00E74EC6"/>
    <w:rsid w:val="00E7534B"/>
    <w:rsid w:val="00E845B1"/>
    <w:rsid w:val="00E84F86"/>
    <w:rsid w:val="00E9014A"/>
    <w:rsid w:val="00E902AC"/>
    <w:rsid w:val="00E91126"/>
    <w:rsid w:val="00E913F2"/>
    <w:rsid w:val="00E95342"/>
    <w:rsid w:val="00E961BD"/>
    <w:rsid w:val="00E97219"/>
    <w:rsid w:val="00EA00D6"/>
    <w:rsid w:val="00EA1D90"/>
    <w:rsid w:val="00EA64A6"/>
    <w:rsid w:val="00EA736A"/>
    <w:rsid w:val="00EB25D1"/>
    <w:rsid w:val="00EB4575"/>
    <w:rsid w:val="00EB4C6B"/>
    <w:rsid w:val="00EB75F3"/>
    <w:rsid w:val="00EC01CF"/>
    <w:rsid w:val="00EC113E"/>
    <w:rsid w:val="00EC4D42"/>
    <w:rsid w:val="00EC6AD7"/>
    <w:rsid w:val="00ED0232"/>
    <w:rsid w:val="00ED0A80"/>
    <w:rsid w:val="00ED22C0"/>
    <w:rsid w:val="00ED4C1D"/>
    <w:rsid w:val="00ED60C7"/>
    <w:rsid w:val="00ED738C"/>
    <w:rsid w:val="00EE0090"/>
    <w:rsid w:val="00EE3031"/>
    <w:rsid w:val="00EE4AFC"/>
    <w:rsid w:val="00EE7D7C"/>
    <w:rsid w:val="00EF1057"/>
    <w:rsid w:val="00EF223D"/>
    <w:rsid w:val="00F00132"/>
    <w:rsid w:val="00F03D63"/>
    <w:rsid w:val="00F04A08"/>
    <w:rsid w:val="00F059AE"/>
    <w:rsid w:val="00F07520"/>
    <w:rsid w:val="00F10E04"/>
    <w:rsid w:val="00F12BAB"/>
    <w:rsid w:val="00F203CC"/>
    <w:rsid w:val="00F240C5"/>
    <w:rsid w:val="00F25D98"/>
    <w:rsid w:val="00F2657A"/>
    <w:rsid w:val="00F271C5"/>
    <w:rsid w:val="00F300FB"/>
    <w:rsid w:val="00F30A54"/>
    <w:rsid w:val="00F30A68"/>
    <w:rsid w:val="00F32227"/>
    <w:rsid w:val="00F35DDA"/>
    <w:rsid w:val="00F367B4"/>
    <w:rsid w:val="00F36D4A"/>
    <w:rsid w:val="00F36F04"/>
    <w:rsid w:val="00F40ECE"/>
    <w:rsid w:val="00F43453"/>
    <w:rsid w:val="00F43C2A"/>
    <w:rsid w:val="00F43CBE"/>
    <w:rsid w:val="00F43D5D"/>
    <w:rsid w:val="00F450AB"/>
    <w:rsid w:val="00F45E94"/>
    <w:rsid w:val="00F47144"/>
    <w:rsid w:val="00F50011"/>
    <w:rsid w:val="00F50788"/>
    <w:rsid w:val="00F5121D"/>
    <w:rsid w:val="00F524D6"/>
    <w:rsid w:val="00F52CED"/>
    <w:rsid w:val="00F57DC6"/>
    <w:rsid w:val="00F646B5"/>
    <w:rsid w:val="00F648B1"/>
    <w:rsid w:val="00F72017"/>
    <w:rsid w:val="00F72FAE"/>
    <w:rsid w:val="00F732EF"/>
    <w:rsid w:val="00F73E57"/>
    <w:rsid w:val="00F747A9"/>
    <w:rsid w:val="00F74E50"/>
    <w:rsid w:val="00F75A1A"/>
    <w:rsid w:val="00F8242F"/>
    <w:rsid w:val="00F82BED"/>
    <w:rsid w:val="00F83911"/>
    <w:rsid w:val="00F8469A"/>
    <w:rsid w:val="00F84D08"/>
    <w:rsid w:val="00F85DB3"/>
    <w:rsid w:val="00F86EBA"/>
    <w:rsid w:val="00F9135C"/>
    <w:rsid w:val="00F91A97"/>
    <w:rsid w:val="00F94C88"/>
    <w:rsid w:val="00F95814"/>
    <w:rsid w:val="00F976F3"/>
    <w:rsid w:val="00FA1E42"/>
    <w:rsid w:val="00FA4826"/>
    <w:rsid w:val="00FA4992"/>
    <w:rsid w:val="00FA51CA"/>
    <w:rsid w:val="00FA72A5"/>
    <w:rsid w:val="00FB6386"/>
    <w:rsid w:val="00FC2153"/>
    <w:rsid w:val="00FC2499"/>
    <w:rsid w:val="00FC2735"/>
    <w:rsid w:val="00FC2E81"/>
    <w:rsid w:val="00FC385C"/>
    <w:rsid w:val="00FC545D"/>
    <w:rsid w:val="00FC6E2C"/>
    <w:rsid w:val="00FC77D0"/>
    <w:rsid w:val="00FD07ED"/>
    <w:rsid w:val="00FD3691"/>
    <w:rsid w:val="00FD53EB"/>
    <w:rsid w:val="00FD60FA"/>
    <w:rsid w:val="00FE62E6"/>
    <w:rsid w:val="00FE6B78"/>
    <w:rsid w:val="00FF15FA"/>
    <w:rsid w:val="00FF18ED"/>
    <w:rsid w:val="00FF65DD"/>
    <w:rsid w:val="0B9A4026"/>
    <w:rsid w:val="490E2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D588D"/>
  <w15:docId w15:val="{EA5AE475-3128-4496-B8DD-EDEB26C22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index heading" w:qFormat="1"/>
    <w:lsdException w:name="caption" w:uiPriority="35"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lang w:val="zh-CN"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lang w:eastAsia="en-GB"/>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qFormat/>
    <w:rPr>
      <w:rFonts w:eastAsia="MS Mincho"/>
      <w:lang w:eastAsia="en-US"/>
    </w:rPr>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eastAsia="zh-CN"/>
    </w:rPr>
  </w:style>
  <w:style w:type="paragraph" w:styleId="af">
    <w:name w:val="Plain Text"/>
    <w:basedOn w:val="a"/>
    <w:link w:val="af0"/>
    <w:qFormat/>
    <w:rPr>
      <w:rFonts w:ascii="Courier New" w:eastAsia="MS Mincho" w:hAnsi="Courier New"/>
      <w:lang w:val="nb-NO"/>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rPr>
      <w:rFonts w:ascii="Tahoma" w:eastAsia="MS Mincho" w:hAnsi="Tahoma"/>
      <w:sz w:val="16"/>
      <w:szCs w:val="16"/>
      <w:lang w:eastAsia="en-US"/>
    </w:rPr>
  </w:style>
  <w:style w:type="paragraph" w:styleId="af3">
    <w:name w:val="footer"/>
    <w:basedOn w:val="af4"/>
    <w:qFormat/>
    <w:pPr>
      <w:jc w:val="center"/>
    </w:pPr>
    <w:rPr>
      <w:i/>
    </w:rPr>
  </w:style>
  <w:style w:type="paragraph" w:styleId="af4">
    <w:name w:val="header"/>
    <w:link w:val="af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6">
    <w:name w:val="index heading"/>
    <w:basedOn w:val="a"/>
    <w:next w:val="a"/>
    <w:qFormat/>
    <w:pPr>
      <w:pBdr>
        <w:top w:val="single" w:sz="12" w:space="0" w:color="auto"/>
      </w:pBdr>
      <w:spacing w:before="360" w:after="240"/>
    </w:pPr>
    <w:rPr>
      <w:b/>
      <w:i/>
      <w:sz w:val="26"/>
      <w:lang w:eastAsia="en-GB"/>
    </w:rPr>
  </w:style>
  <w:style w:type="paragraph" w:styleId="af7">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3">
    <w:name w:val="Body Text 2"/>
    <w:basedOn w:val="a"/>
    <w:link w:val="24"/>
    <w:qFormat/>
    <w:pPr>
      <w:spacing w:after="0"/>
      <w:jc w:val="both"/>
    </w:pPr>
    <w:rPr>
      <w:rFonts w:eastAsia="MS Mincho"/>
      <w:sz w:val="24"/>
      <w:lang w:val="zh-CN" w:eastAsia="en-GB"/>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uiPriority w:val="22"/>
    <w:qFormat/>
    <w:rPr>
      <w:b/>
      <w:bCs/>
    </w:rPr>
  </w:style>
  <w:style w:type="character" w:styleId="afb">
    <w:name w:val="page number"/>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
    <w:name w:val="annotation reference"/>
    <w:uiPriority w:val="99"/>
    <w:semiHidden/>
    <w:qFormat/>
    <w:rPr>
      <w:sz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eastAsia="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eastAsia="zh-CN"/>
    </w:rPr>
  </w:style>
  <w:style w:type="paragraph" w:customStyle="1" w:styleId="NO">
    <w:name w:val="NO"/>
    <w:basedOn w:val="a"/>
    <w:link w:val="NOChar"/>
    <w:qFormat/>
    <w:pPr>
      <w:keepLines/>
      <w:ind w:left="1135" w:hanging="851"/>
    </w:pPr>
    <w:rPr>
      <w:lang w:val="zh-CN" w:eastAsia="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eastAsia="zh-CN"/>
    </w:rPr>
  </w:style>
  <w:style w:type="paragraph" w:customStyle="1" w:styleId="B2">
    <w:name w:val="B2"/>
    <w:basedOn w:val="20"/>
    <w:link w:val="B2Char"/>
    <w:qFormat/>
    <w:rPr>
      <w:lang w:val="zh-CN" w:eastAsia="zh-CN"/>
    </w:rPr>
  </w:style>
  <w:style w:type="paragraph" w:customStyle="1" w:styleId="B3">
    <w:name w:val="B3"/>
    <w:basedOn w:val="31"/>
    <w:link w:val="B3Char2"/>
    <w:qFormat/>
    <w:rPr>
      <w:lang w:val="zh-CN" w:eastAsia="zh-CN"/>
    </w:rPr>
  </w:style>
  <w:style w:type="paragraph" w:customStyle="1" w:styleId="B4">
    <w:name w:val="B4"/>
    <w:basedOn w:val="42"/>
    <w:link w:val="B4Char"/>
    <w:qFormat/>
    <w:rPr>
      <w:lang w:val="zh-CN" w:eastAsia="zh-CN"/>
    </w:rPr>
  </w:style>
  <w:style w:type="paragraph" w:customStyle="1" w:styleId="B5">
    <w:name w:val="B5"/>
    <w:basedOn w:val="51"/>
    <w:link w:val="B5Char"/>
    <w:qFormat/>
    <w:rPr>
      <w:lang w:val="zh-CN" w:eastAsia="zh-CN"/>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qFormat/>
    <w:locked/>
    <w:rPr>
      <w:rFonts w:ascii="Arial" w:eastAsia="Times New Roman" w:hAnsi="Arial"/>
      <w:sz w:val="24"/>
    </w:rPr>
  </w:style>
  <w:style w:type="character" w:customStyle="1" w:styleId="30">
    <w:name w:val="标题 3 字符"/>
    <w:link w:val="3"/>
    <w:qFormat/>
    <w:rPr>
      <w:rFonts w:ascii="Arial" w:eastAsia="Times New Roman" w:hAnsi="Arial"/>
      <w:sz w:val="2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Char">
    <w:name w:val="NO Char"/>
    <w:link w:val="NO"/>
    <w:qFormat/>
    <w:rPr>
      <w:rFonts w:ascii="Times New Roman" w:eastAsia="Times New Roman" w:hAnsi="Times New Roman"/>
    </w:rPr>
  </w:style>
  <w:style w:type="character" w:customStyle="1" w:styleId="PLChar">
    <w:name w:val="PL Char"/>
    <w:link w:val="PL"/>
    <w:qFormat/>
    <w:rPr>
      <w:rFonts w:ascii="Courier New" w:eastAsia="Times New Roman" w:hAnsi="Courier New"/>
      <w:sz w:val="16"/>
      <w:lang w:bidi="ar-SA"/>
    </w:rPr>
  </w:style>
  <w:style w:type="character" w:customStyle="1" w:styleId="B1Char1">
    <w:name w:val="B1 Char1"/>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90">
    <w:name w:val="标题 9 字符"/>
    <w:link w:val="9"/>
    <w:qFormat/>
    <w:rPr>
      <w:rFonts w:ascii="Arial" w:eastAsia="Times New Roman" w:hAnsi="Arial"/>
      <w:sz w:val="36"/>
    </w:rPr>
  </w:style>
  <w:style w:type="character" w:customStyle="1" w:styleId="TFChar">
    <w:name w:val="TF Char"/>
    <w:link w:val="TF"/>
    <w:qFormat/>
    <w:rPr>
      <w:rFonts w:ascii="Arial" w:eastAsia="Times New Roman" w:hAnsi="Arial"/>
      <w: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af2">
    <w:name w:val="批注框文本 字符"/>
    <w:link w:val="af1"/>
    <w:rPr>
      <w:rFonts w:ascii="Tahoma" w:hAnsi="Tahoma" w:cs="Tahoma"/>
      <w:sz w:val="16"/>
      <w:szCs w:val="16"/>
      <w:lang w:val="en-GB" w:eastAsia="en-US"/>
    </w:rPr>
  </w:style>
  <w:style w:type="character" w:customStyle="1" w:styleId="aa">
    <w:name w:val="批注文字 字符"/>
    <w:link w:val="a9"/>
    <w:uiPriority w:val="99"/>
    <w:semiHidden/>
    <w:rPr>
      <w:rFonts w:ascii="Times New Roman" w:hAnsi="Times New Roman"/>
      <w:lang w:val="en-GB" w:eastAsia="en-US"/>
    </w:rPr>
  </w:style>
  <w:style w:type="paragraph" w:customStyle="1" w:styleId="INDENT1">
    <w:name w:val="INDENT1"/>
    <w:basedOn w:val="a"/>
    <w:pPr>
      <w:ind w:left="851"/>
    </w:pPr>
    <w:rPr>
      <w:lang w:eastAsia="en-GB"/>
    </w:rPr>
  </w:style>
  <w:style w:type="paragraph" w:customStyle="1" w:styleId="INDENT2">
    <w:name w:val="INDENT2"/>
    <w:basedOn w:val="a"/>
    <w:pPr>
      <w:ind w:left="1135" w:hanging="284"/>
    </w:pPr>
    <w:rPr>
      <w:lang w:eastAsia="en-GB"/>
    </w:rPr>
  </w:style>
  <w:style w:type="paragraph" w:customStyle="1" w:styleId="INDENT3">
    <w:name w:val="INDENT3"/>
    <w:basedOn w:val="a"/>
    <w:pPr>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pPr>
      <w:keepNext/>
      <w:keepLines/>
    </w:pPr>
    <w:rPr>
      <w:b/>
      <w:lang w:eastAsia="en-GB"/>
    </w:rPr>
  </w:style>
  <w:style w:type="character" w:customStyle="1" w:styleId="af0">
    <w:name w:val="纯文本 字符"/>
    <w:link w:val="af"/>
    <w:rPr>
      <w:rFonts w:ascii="Courier New" w:hAnsi="Courier New"/>
      <w:lang w:val="nb-NO" w:eastAsia="ja-JP"/>
    </w:rPr>
  </w:style>
  <w:style w:type="paragraph" w:customStyle="1" w:styleId="TAJ">
    <w:name w:val="TAJ"/>
    <w:basedOn w:val="TH"/>
  </w:style>
  <w:style w:type="paragraph" w:customStyle="1" w:styleId="Guidance">
    <w:name w:val="Guidance"/>
    <w:basedOn w:val="a"/>
    <w:rPr>
      <w:i/>
      <w:color w:val="0000FF"/>
      <w:lang w:eastAsia="en-GB"/>
    </w:rPr>
  </w:style>
  <w:style w:type="character" w:customStyle="1" w:styleId="ae">
    <w:name w:val="正文文本缩进 字符"/>
    <w:link w:val="ad"/>
    <w:qFormat/>
    <w:rPr>
      <w:rFonts w:ascii="Times New Roman" w:hAnsi="Times New Roman"/>
      <w:sz w:val="22"/>
      <w:lang w:val="zh-CN" w:eastAsia="zh-CN"/>
    </w:rPr>
  </w:style>
  <w:style w:type="character" w:customStyle="1" w:styleId="24">
    <w:name w:val="正文文本 2 字符"/>
    <w:link w:val="23"/>
    <w:qFormat/>
    <w:rPr>
      <w:rFonts w:ascii="Times New Roman" w:hAnsi="Times New Roman"/>
      <w:sz w:val="24"/>
      <w:lang w:val="zh-CN" w:eastAsia="en-GB"/>
    </w:r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paragraph" w:styleId="aff1">
    <w:name w:val="List Paragraph"/>
    <w:basedOn w:val="a"/>
    <w:link w:val="aff2"/>
    <w:uiPriority w:val="34"/>
    <w:qFormat/>
    <w:pPr>
      <w:spacing w:after="0"/>
      <w:ind w:left="720"/>
    </w:pPr>
    <w:rPr>
      <w:rFonts w:ascii="Calibri" w:eastAsia="Calibri" w:hAnsi="Calibri"/>
      <w:sz w:val="22"/>
      <w:szCs w:val="22"/>
      <w:lang w:eastAsia="en-US"/>
    </w:rPr>
  </w:style>
  <w:style w:type="character" w:customStyle="1" w:styleId="aff2">
    <w:name w:val="列表段落 字符"/>
    <w:link w:val="aff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EmailDiscussion">
    <w:name w:val="EmailDiscussion"/>
    <w:basedOn w:val="a"/>
    <w:next w:val="a"/>
    <w:qFormat/>
    <w:pPr>
      <w:numPr>
        <w:numId w:val="1"/>
      </w:numPr>
      <w:spacing w:before="40" w:after="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locked/>
    <w:rPr>
      <w:rFonts w:ascii="Arial" w:hAnsi="Arial"/>
      <w:lang w:eastAsia="en-US" w:bidi="ar-SA"/>
    </w:rPr>
  </w:style>
  <w:style w:type="character" w:customStyle="1" w:styleId="TACChar">
    <w:name w:val="TAC Char"/>
    <w:link w:val="TAC"/>
    <w:qFormat/>
    <w:rPr>
      <w:rFonts w:ascii="Arial" w:eastAsia="Times New Roman" w:hAnsi="Arial"/>
      <w:sz w:val="18"/>
      <w:lang w:val="zh-CN" w:eastAsia="zh-CN"/>
    </w:rPr>
  </w:style>
  <w:style w:type="character" w:customStyle="1" w:styleId="ac">
    <w:name w:val="正文文本 字符"/>
    <w:link w:val="ab"/>
    <w:qFormat/>
    <w:rPr>
      <w:rFonts w:ascii="Times New Roman" w:eastAsia="Times New Roman" w:hAnsi="Times New Roman"/>
      <w:lang w:val="en-GB" w:eastAsia="ja-JP"/>
    </w:rPr>
  </w:style>
  <w:style w:type="paragraph" w:customStyle="1" w:styleId="Reference">
    <w:name w:val="Reference"/>
    <w:basedOn w:val="a"/>
    <w:link w:val="ReferenceChar"/>
    <w:qFormat/>
    <w:pPr>
      <w:numPr>
        <w:numId w:val="2"/>
      </w:numPr>
      <w:spacing w:after="120"/>
      <w:jc w:val="both"/>
    </w:pPr>
    <w:rPr>
      <w:rFonts w:ascii="Arial" w:eastAsia="Batang" w:hAnsi="Arial"/>
      <w:lang w:eastAsia="zh-CN"/>
    </w:rPr>
  </w:style>
  <w:style w:type="character" w:customStyle="1" w:styleId="af5">
    <w:name w:val="页眉 字符"/>
    <w:link w:val="af4"/>
    <w:qFormat/>
    <w:rPr>
      <w:rFonts w:ascii="Arial" w:eastAsia="Times New Roman" w:hAnsi="Arial"/>
      <w:b/>
      <w:sz w:val="18"/>
      <w:lang w:val="en-GB" w:eastAsia="ja-JP"/>
    </w:rPr>
  </w:style>
  <w:style w:type="character" w:customStyle="1" w:styleId="TAHChar">
    <w:name w:val="TAH Char"/>
    <w:qFormat/>
    <w:rPr>
      <w:rFonts w:ascii="Arial" w:hAnsi="Arial"/>
      <w:b/>
      <w:sz w:val="18"/>
      <w:lang w:val="en-GB" w:eastAsia="en-US"/>
    </w:rPr>
  </w:style>
  <w:style w:type="paragraph" w:customStyle="1" w:styleId="NOte">
    <w:name w:val="NOte"/>
    <w:basedOn w:val="a"/>
    <w:qFormat/>
    <w:pPr>
      <w:ind w:left="400"/>
      <w:jc w:val="both"/>
    </w:pPr>
    <w:rPr>
      <w:rFonts w:ascii="Arial" w:eastAsia="Malgun Gothic" w:hAnsi="Arial" w:cs="Arial"/>
      <w:lang w:val="en-US" w:eastAsia="ko-KR"/>
    </w:rPr>
  </w:style>
  <w:style w:type="character" w:customStyle="1" w:styleId="ReferenceChar">
    <w:name w:val="Reference Char"/>
    <w:link w:val="Reference"/>
    <w:qFormat/>
    <w:rPr>
      <w:rFonts w:ascii="Arial" w:eastAsia="Batang" w:hAnsi="Arial"/>
      <w:lang w:val="en-GB"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Doc-text2Char">
    <w:name w:val="Doc-text2 Char"/>
    <w:link w:val="Doc-text2"/>
    <w:qFormat/>
    <w:rPr>
      <w:rFonts w:ascii="Arial" w:eastAsia="Times New Roman" w:hAnsi="Arial"/>
      <w:szCs w:val="24"/>
      <w:lang w:val="zh-CN" w:eastAsia="zh-CN"/>
    </w:rPr>
  </w:style>
  <w:style w:type="character" w:customStyle="1" w:styleId="Doc-titleChar">
    <w:name w:val="Doc-title Char"/>
    <w:link w:val="Doc-title"/>
    <w:qFormat/>
    <w:rPr>
      <w:rFonts w:ascii="Arial" w:eastAsia="Times New Roman" w:hAnsi="Arial"/>
      <w:szCs w:val="24"/>
      <w:lang w:val="zh-CN" w:eastAsia="zh-CN"/>
    </w:rPr>
  </w:style>
  <w:style w:type="paragraph" w:customStyle="1" w:styleId="Agreement">
    <w:name w:val="Agreement"/>
    <w:basedOn w:val="a"/>
    <w:next w:val="a"/>
    <w:uiPriority w:val="99"/>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Pr>
      <w:lang w:eastAsia="ko-KR"/>
    </w:rPr>
  </w:style>
  <w:style w:type="paragraph" w:customStyle="1" w:styleId="EditorsNoteAuto">
    <w:name w:val="Editor's Note + Auto"/>
    <w:basedOn w:val="a"/>
    <w:qFormat/>
    <w:pPr>
      <w:keepLines/>
      <w:spacing w:line="259" w:lineRule="auto"/>
      <w:ind w:left="1135" w:hanging="851"/>
    </w:pPr>
    <w:rPr>
      <w:color w:val="FF0000"/>
    </w:rPr>
  </w:style>
  <w:style w:type="character" w:customStyle="1" w:styleId="TANChar">
    <w:name w:val="TAN Char"/>
    <w:link w:val="TAN"/>
    <w:qFormat/>
    <w:rPr>
      <w:rFonts w:ascii="Arial" w:eastAsia="Times New Roman" w:hAnsi="Arial"/>
      <w:sz w:val="18"/>
      <w:lang w:val="zh-CN" w:eastAsia="zh-CN"/>
    </w:rPr>
  </w:style>
  <w:style w:type="table" w:customStyle="1" w:styleId="TableGrid1">
    <w:name w:val="Table Grid1"/>
    <w:basedOn w:val="a1"/>
    <w:uiPriority w:val="39"/>
    <w:qFormat/>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2">
    <w:name w:val="网格型1"/>
    <w:basedOn w:val="a1"/>
    <w:uiPriority w:val="39"/>
    <w:qFormat/>
    <w:rPr>
      <w:rFonts w:ascii="等线" w:eastAsia="等线" w:hAnsi="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Zchn">
    <w:name w:val="B1 Zchn"/>
    <w:qFormat/>
    <w:locked/>
    <w:rPr>
      <w:rFonts w:ascii="Times New Roman" w:eastAsia="Times New Roman" w:hAnsi="Times New Roman"/>
    </w:rPr>
  </w:style>
  <w:style w:type="character" w:customStyle="1" w:styleId="a7">
    <w:name w:val="题注 字符"/>
    <w:link w:val="a6"/>
    <w:uiPriority w:val="35"/>
    <w:qFormat/>
    <w:rPr>
      <w:rFonts w:ascii="Times New Roman" w:eastAsia="Times New Roman" w:hAnsi="Times New Roman"/>
      <w:b/>
      <w:lang w:val="en-GB" w:eastAsia="en-GB"/>
    </w:rPr>
  </w:style>
  <w:style w:type="character" w:customStyle="1" w:styleId="NOZchn">
    <w:name w:val="NO Zchn"/>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3DAD3-3613-4FFE-A3C6-0C93DC9C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2693</Words>
  <Characters>15351</Characters>
  <Application>Microsoft Office Word</Application>
  <DocSecurity>0</DocSecurity>
  <Lines>127</Lines>
  <Paragraphs>36</Paragraphs>
  <ScaleCrop>false</ScaleCrop>
  <Company>ETSI</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vivo(Qian)</cp:lastModifiedBy>
  <cp:revision>8</cp:revision>
  <cp:lastPrinted>2017-04-27T07:51:00Z</cp:lastPrinted>
  <dcterms:created xsi:type="dcterms:W3CDTF">2022-09-30T07:40:00Z</dcterms:created>
  <dcterms:modified xsi:type="dcterms:W3CDTF">2022-09-30T08:40:00Z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E857080ABF654A138C7844D62C16BCA6</vt:lpwstr>
  </property>
</Properties>
</file>